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D5177" w14:textId="6D58F729" w:rsidR="00E531B1" w:rsidRPr="00EE7ED2" w:rsidRDefault="00E531B1">
      <w:pPr>
        <w:widowControl w:val="0"/>
        <w:pBdr>
          <w:top w:val="nil"/>
          <w:left w:val="nil"/>
          <w:bottom w:val="nil"/>
          <w:right w:val="nil"/>
          <w:between w:val="nil"/>
        </w:pBdr>
        <w:spacing w:line="276" w:lineRule="auto"/>
        <w:rPr>
          <w:rFonts w:ascii="Times New Roman" w:hAnsi="Times New Roman"/>
          <w:color w:val="000000"/>
          <w:sz w:val="22"/>
          <w:szCs w:val="22"/>
        </w:rPr>
      </w:pPr>
    </w:p>
    <w:tbl>
      <w:tblPr>
        <w:tblStyle w:val="a4"/>
        <w:tblW w:w="13868" w:type="dxa"/>
        <w:tblLayout w:type="fixed"/>
        <w:tblLook w:val="0000" w:firstRow="0" w:lastRow="0" w:firstColumn="0" w:lastColumn="0" w:noHBand="0" w:noVBand="0"/>
      </w:tblPr>
      <w:tblGrid>
        <w:gridCol w:w="3927"/>
        <w:gridCol w:w="9941"/>
      </w:tblGrid>
      <w:tr w:rsidR="00E531B1" w:rsidRPr="006A1696" w14:paraId="547F82E5" w14:textId="77777777">
        <w:trPr>
          <w:trHeight w:val="1094"/>
        </w:trPr>
        <w:tc>
          <w:tcPr>
            <w:tcW w:w="3927" w:type="dxa"/>
          </w:tcPr>
          <w:p w14:paraId="677B07B0" w14:textId="336E1D31" w:rsidR="00E531B1" w:rsidRPr="006A1696" w:rsidRDefault="0074795F">
            <w:pPr>
              <w:jc w:val="center"/>
              <w:rPr>
                <w:rFonts w:ascii="Times New Roman" w:hAnsi="Times New Roman"/>
                <w:b/>
                <w:color w:val="000000"/>
                <w:sz w:val="24"/>
                <w:szCs w:val="24"/>
              </w:rPr>
            </w:pPr>
            <w:r w:rsidRPr="006A1696">
              <w:rPr>
                <w:rFonts w:ascii="Times New Roman" w:hAnsi="Times New Roman"/>
                <w:color w:val="000000"/>
                <w:sz w:val="24"/>
                <w:szCs w:val="24"/>
              </w:rPr>
              <w:t>……..</w:t>
            </w:r>
            <w:r w:rsidR="00DC6320" w:rsidRPr="006A1696">
              <w:rPr>
                <w:rFonts w:ascii="Times New Roman" w:hAnsi="Times New Roman"/>
                <w:color w:val="000000"/>
                <w:sz w:val="24"/>
                <w:szCs w:val="24"/>
                <w:lang w:val="vi-VN"/>
              </w:rPr>
              <w:t xml:space="preserve"> </w:t>
            </w:r>
            <w:r w:rsidRPr="006A1696">
              <w:rPr>
                <w:rFonts w:ascii="Times New Roman" w:hAnsi="Times New Roman"/>
                <w:color w:val="000000"/>
                <w:sz w:val="24"/>
                <w:szCs w:val="24"/>
              </w:rPr>
              <w:t>(1)</w:t>
            </w:r>
            <w:r w:rsidR="00207985" w:rsidRPr="006A1696">
              <w:rPr>
                <w:rFonts w:ascii="Times New Roman" w:hAnsi="Times New Roman"/>
                <w:color w:val="000000"/>
                <w:sz w:val="24"/>
                <w:szCs w:val="24"/>
                <w:lang w:val="vi-VN"/>
              </w:rPr>
              <w:t xml:space="preserve"> </w:t>
            </w:r>
            <w:r w:rsidRPr="006A1696">
              <w:rPr>
                <w:rFonts w:ascii="Times New Roman" w:hAnsi="Times New Roman"/>
                <w:color w:val="000000"/>
                <w:sz w:val="24"/>
                <w:szCs w:val="24"/>
              </w:rPr>
              <w:t>………</w:t>
            </w:r>
            <w:r w:rsidRPr="006A1696">
              <w:rPr>
                <w:rFonts w:ascii="Times New Roman" w:hAnsi="Times New Roman"/>
                <w:color w:val="000000"/>
                <w:sz w:val="24"/>
                <w:szCs w:val="24"/>
              </w:rPr>
              <w:br/>
              <w:t>……..(2)………</w:t>
            </w:r>
          </w:p>
        </w:tc>
        <w:tc>
          <w:tcPr>
            <w:tcW w:w="9941" w:type="dxa"/>
          </w:tcPr>
          <w:p w14:paraId="75E2D362" w14:textId="77777777" w:rsidR="00E531B1" w:rsidRPr="006A1696" w:rsidRDefault="0074795F">
            <w:pPr>
              <w:spacing w:line="320" w:lineRule="auto"/>
              <w:ind w:right="-109"/>
              <w:jc w:val="center"/>
              <w:rPr>
                <w:rFonts w:ascii="Times New Roman" w:hAnsi="Times New Roman"/>
                <w:b/>
                <w:color w:val="000000"/>
                <w:sz w:val="24"/>
                <w:szCs w:val="24"/>
              </w:rPr>
            </w:pPr>
            <w:r w:rsidRPr="006A1696">
              <w:rPr>
                <w:rFonts w:ascii="Times New Roman" w:hAnsi="Times New Roman"/>
                <w:b/>
                <w:color w:val="000000"/>
                <w:sz w:val="24"/>
                <w:szCs w:val="24"/>
              </w:rPr>
              <w:t>BẢNG ĐỐI CHIẾU</w:t>
            </w:r>
          </w:p>
          <w:p w14:paraId="19D45EC0" w14:textId="2C6A8812" w:rsidR="00E531B1" w:rsidRPr="006A1696" w:rsidRDefault="00E25F07">
            <w:pPr>
              <w:spacing w:line="320" w:lineRule="auto"/>
              <w:ind w:left="-156"/>
              <w:jc w:val="center"/>
              <w:rPr>
                <w:rFonts w:ascii="Times New Roman" w:hAnsi="Times New Roman"/>
                <w:b/>
                <w:color w:val="000000"/>
                <w:sz w:val="24"/>
                <w:szCs w:val="24"/>
              </w:rPr>
            </w:pPr>
            <w:r>
              <w:rPr>
                <w:rFonts w:ascii="Times New Roman" w:hAnsi="Times New Roman"/>
                <w:b/>
                <w:color w:val="000000"/>
                <w:sz w:val="24"/>
                <w:szCs w:val="24"/>
              </w:rPr>
              <w:t xml:space="preserve">PHỤC VỤ </w:t>
            </w:r>
            <w:r w:rsidR="00E53D70">
              <w:rPr>
                <w:rFonts w:ascii="Times New Roman" w:hAnsi="Times New Roman"/>
                <w:b/>
                <w:color w:val="000000"/>
                <w:sz w:val="24"/>
                <w:szCs w:val="24"/>
              </w:rPr>
              <w:t>THẨM ĐỊNH</w:t>
            </w:r>
            <w:r w:rsidR="0074795F" w:rsidRPr="006A1696">
              <w:rPr>
                <w:rFonts w:ascii="Times New Roman" w:hAnsi="Times New Roman"/>
                <w:b/>
                <w:color w:val="000000"/>
                <w:sz w:val="24"/>
                <w:szCs w:val="24"/>
              </w:rPr>
              <w:t xml:space="preserve"> THIẾT KẾ VỀ PHÒNG CHÁY VÀ CHỮA CHÁY</w:t>
            </w:r>
          </w:p>
          <w:p w14:paraId="0343A0E1" w14:textId="77777777" w:rsidR="00E531B1" w:rsidRPr="006A1696" w:rsidRDefault="00E531B1">
            <w:pPr>
              <w:ind w:left="-156"/>
              <w:jc w:val="center"/>
              <w:rPr>
                <w:rFonts w:ascii="Times New Roman" w:hAnsi="Times New Roman"/>
                <w:color w:val="000000"/>
                <w:sz w:val="24"/>
                <w:szCs w:val="24"/>
              </w:rPr>
            </w:pPr>
          </w:p>
        </w:tc>
      </w:tr>
    </w:tbl>
    <w:p w14:paraId="3ACD7D03" w14:textId="77777777" w:rsidR="00E531B1" w:rsidRPr="006A1696" w:rsidRDefault="00E531B1">
      <w:pPr>
        <w:rPr>
          <w:rFonts w:ascii="Times New Roman" w:hAnsi="Times New Roman"/>
          <w:color w:val="000000"/>
          <w:sz w:val="22"/>
          <w:szCs w:val="22"/>
        </w:rPr>
      </w:pPr>
    </w:p>
    <w:p w14:paraId="7841A332" w14:textId="26ABA9F3" w:rsidR="00E531B1" w:rsidRPr="00BE2A23" w:rsidRDefault="0074795F">
      <w:pPr>
        <w:tabs>
          <w:tab w:val="left" w:pos="14175"/>
        </w:tabs>
        <w:rPr>
          <w:rFonts w:ascii="Times New Roman" w:hAnsi="Times New Roman"/>
          <w:b/>
          <w:color w:val="000000"/>
          <w:sz w:val="22"/>
          <w:szCs w:val="22"/>
          <w:lang w:val="vi-VN"/>
        </w:rPr>
      </w:pPr>
      <w:r w:rsidRPr="006A1696">
        <w:rPr>
          <w:rFonts w:ascii="Times New Roman" w:hAnsi="Times New Roman"/>
          <w:b/>
          <w:color w:val="000000"/>
          <w:sz w:val="22"/>
          <w:szCs w:val="22"/>
        </w:rPr>
        <w:t xml:space="preserve">1. Tên công trình: </w:t>
      </w:r>
      <w:r w:rsidR="00BE2A23">
        <w:rPr>
          <w:rFonts w:ascii="Times New Roman" w:hAnsi="Times New Roman"/>
          <w:b/>
          <w:color w:val="000000"/>
          <w:sz w:val="22"/>
          <w:szCs w:val="22"/>
        </w:rPr>
        <w:t>Rạp</w:t>
      </w:r>
      <w:r w:rsidR="00BE2A23">
        <w:rPr>
          <w:rFonts w:ascii="Times New Roman" w:hAnsi="Times New Roman"/>
          <w:b/>
          <w:color w:val="000000"/>
          <w:sz w:val="22"/>
          <w:szCs w:val="22"/>
          <w:lang w:val="vi-VN"/>
        </w:rPr>
        <w:t xml:space="preserve"> chiếu phim</w:t>
      </w:r>
    </w:p>
    <w:p w14:paraId="091E9D78" w14:textId="77777777" w:rsidR="00E531B1" w:rsidRPr="006A1696" w:rsidRDefault="0074795F">
      <w:pPr>
        <w:tabs>
          <w:tab w:val="left" w:pos="14175"/>
        </w:tabs>
        <w:rPr>
          <w:rFonts w:ascii="Times New Roman" w:hAnsi="Times New Roman"/>
          <w:b/>
          <w:color w:val="000000"/>
          <w:sz w:val="22"/>
          <w:szCs w:val="22"/>
        </w:rPr>
      </w:pPr>
      <w:r w:rsidRPr="006A1696">
        <w:rPr>
          <w:rFonts w:ascii="Times New Roman" w:hAnsi="Times New Roman"/>
          <w:b/>
          <w:color w:val="000000"/>
          <w:sz w:val="22"/>
          <w:szCs w:val="22"/>
        </w:rPr>
        <w:t>2. Địa điểm xây dựng:</w:t>
      </w:r>
    </w:p>
    <w:p w14:paraId="768BB212" w14:textId="77777777" w:rsidR="00E531B1" w:rsidRPr="006A1696" w:rsidRDefault="0074795F">
      <w:pPr>
        <w:tabs>
          <w:tab w:val="left" w:pos="14175"/>
        </w:tabs>
        <w:rPr>
          <w:rFonts w:ascii="Times New Roman" w:hAnsi="Times New Roman"/>
          <w:b/>
          <w:color w:val="000000"/>
          <w:sz w:val="22"/>
          <w:szCs w:val="22"/>
        </w:rPr>
      </w:pPr>
      <w:r w:rsidRPr="006A1696">
        <w:rPr>
          <w:rFonts w:ascii="Times New Roman" w:hAnsi="Times New Roman"/>
          <w:b/>
          <w:color w:val="000000"/>
          <w:sz w:val="22"/>
          <w:szCs w:val="22"/>
        </w:rPr>
        <w:t xml:space="preserve">3. Chủ đầu tư: </w:t>
      </w:r>
    </w:p>
    <w:p w14:paraId="683B668E" w14:textId="77777777" w:rsidR="00E531B1" w:rsidRPr="006A1696" w:rsidRDefault="0074795F">
      <w:pPr>
        <w:tabs>
          <w:tab w:val="left" w:pos="14175"/>
        </w:tabs>
        <w:rPr>
          <w:rFonts w:ascii="Times New Roman" w:hAnsi="Times New Roman"/>
          <w:b/>
          <w:color w:val="000000"/>
          <w:sz w:val="22"/>
          <w:szCs w:val="22"/>
        </w:rPr>
      </w:pPr>
      <w:r w:rsidRPr="006A1696">
        <w:rPr>
          <w:rFonts w:ascii="Times New Roman" w:hAnsi="Times New Roman"/>
          <w:b/>
          <w:color w:val="000000"/>
          <w:sz w:val="22"/>
          <w:szCs w:val="22"/>
        </w:rPr>
        <w:t xml:space="preserve">4. Cơ quan thiết kế: </w:t>
      </w:r>
    </w:p>
    <w:p w14:paraId="49DA45E7" w14:textId="4832869A" w:rsidR="00E531B1" w:rsidRPr="006A1696" w:rsidRDefault="0074795F">
      <w:pPr>
        <w:tabs>
          <w:tab w:val="left" w:pos="14175"/>
        </w:tabs>
        <w:rPr>
          <w:rFonts w:ascii="Times New Roman" w:hAnsi="Times New Roman"/>
          <w:color w:val="000000"/>
          <w:sz w:val="22"/>
          <w:szCs w:val="22"/>
        </w:rPr>
      </w:pPr>
      <w:r w:rsidRPr="006A1696">
        <w:rPr>
          <w:rFonts w:ascii="Times New Roman" w:hAnsi="Times New Roman"/>
          <w:b/>
          <w:color w:val="000000"/>
          <w:sz w:val="22"/>
          <w:szCs w:val="22"/>
        </w:rPr>
        <w:t xml:space="preserve">5. Cán bộ </w:t>
      </w:r>
      <w:r w:rsidR="00E53D70">
        <w:rPr>
          <w:rFonts w:ascii="Times New Roman" w:hAnsi="Times New Roman"/>
          <w:b/>
          <w:color w:val="000000"/>
          <w:sz w:val="22"/>
          <w:szCs w:val="22"/>
        </w:rPr>
        <w:t>thẩm định</w:t>
      </w:r>
      <w:r w:rsidRPr="006A1696">
        <w:rPr>
          <w:rFonts w:ascii="Times New Roman" w:hAnsi="Times New Roman"/>
          <w:b/>
          <w:color w:val="000000"/>
          <w:sz w:val="22"/>
          <w:szCs w:val="22"/>
        </w:rPr>
        <w:t>:</w:t>
      </w:r>
    </w:p>
    <w:p w14:paraId="55B89379" w14:textId="4543E591" w:rsidR="00E531B1" w:rsidRPr="006A1696" w:rsidRDefault="0074795F">
      <w:pPr>
        <w:tabs>
          <w:tab w:val="left" w:pos="9922"/>
        </w:tabs>
        <w:ind w:left="567" w:hanging="567"/>
        <w:rPr>
          <w:rFonts w:ascii="Times New Roman" w:hAnsi="Times New Roman"/>
          <w:b/>
          <w:color w:val="000000"/>
          <w:sz w:val="22"/>
          <w:szCs w:val="22"/>
        </w:rPr>
      </w:pPr>
      <w:r w:rsidRPr="006A1696">
        <w:rPr>
          <w:rFonts w:ascii="Times New Roman" w:hAnsi="Times New Roman"/>
          <w:b/>
          <w:color w:val="000000"/>
          <w:sz w:val="22"/>
          <w:szCs w:val="22"/>
        </w:rPr>
        <w:t xml:space="preserve">6. Danh mục các Quy chuẩn, tiêu chuẩn, quy định áp dụng để đối chiếu </w:t>
      </w:r>
      <w:r w:rsidR="00E53D70">
        <w:rPr>
          <w:rFonts w:ascii="Times New Roman" w:hAnsi="Times New Roman"/>
          <w:b/>
          <w:color w:val="000000"/>
          <w:sz w:val="22"/>
          <w:szCs w:val="22"/>
        </w:rPr>
        <w:t>thẩm định</w:t>
      </w:r>
    </w:p>
    <w:p w14:paraId="7DDAC4C3" w14:textId="77777777" w:rsidR="00EF4C96" w:rsidRPr="00EF4C96" w:rsidRDefault="00EF4C96" w:rsidP="00EF4C96">
      <w:pPr>
        <w:tabs>
          <w:tab w:val="left" w:pos="851"/>
          <w:tab w:val="right" w:pos="9356"/>
        </w:tabs>
        <w:jc w:val="both"/>
        <w:rPr>
          <w:rFonts w:ascii="Times New Roman" w:hAnsi="Times New Roman"/>
          <w:color w:val="000000"/>
          <w:sz w:val="22"/>
          <w:szCs w:val="22"/>
          <w:lang w:val="vi-VN"/>
        </w:rPr>
      </w:pPr>
      <w:r w:rsidRPr="00EF4C96">
        <w:rPr>
          <w:rFonts w:ascii="Times New Roman" w:hAnsi="Times New Roman"/>
          <w:color w:val="000000"/>
          <w:sz w:val="22"/>
          <w:szCs w:val="22"/>
          <w:lang w:val="vi-VN"/>
        </w:rPr>
        <w:t>- Luật Phòng cháy, chữa cháy và cứu nạn, cứu hộ ngày 29 tháng 11 năm 2024;</w:t>
      </w:r>
    </w:p>
    <w:p w14:paraId="4CBB5823" w14:textId="77777777" w:rsidR="00EF4C96" w:rsidRPr="00EF4C96" w:rsidRDefault="00EF4C96" w:rsidP="00EF4C96">
      <w:pPr>
        <w:tabs>
          <w:tab w:val="left" w:pos="851"/>
          <w:tab w:val="right" w:pos="9356"/>
        </w:tabs>
        <w:jc w:val="both"/>
        <w:rPr>
          <w:rFonts w:ascii="Times New Roman" w:hAnsi="Times New Roman"/>
          <w:color w:val="000000"/>
          <w:sz w:val="22"/>
          <w:szCs w:val="22"/>
          <w:lang w:val="vi-VN"/>
        </w:rPr>
      </w:pPr>
      <w:r w:rsidRPr="00EF4C96">
        <w:rPr>
          <w:rFonts w:ascii="Times New Roman" w:hAnsi="Times New Roman"/>
          <w:color w:val="000000"/>
          <w:sz w:val="22"/>
          <w:szCs w:val="22"/>
          <w:lang w:val="vi-VN"/>
        </w:rPr>
        <w:t>- Nghị định số 105/2025/NĐ-CP ngày 15 tháng 5 năm 2025 của Chính phủ quy định chi tiết một số điều và biện pháp thi hành Luật Phòng cháy, chữa cháy và cứu nạn, cứu hộ;</w:t>
      </w:r>
    </w:p>
    <w:p w14:paraId="4A3114C0" w14:textId="77777777" w:rsidR="00EF4C96" w:rsidRPr="00EF4C96" w:rsidRDefault="00EF4C96" w:rsidP="00EF4C96">
      <w:pPr>
        <w:tabs>
          <w:tab w:val="left" w:pos="851"/>
          <w:tab w:val="right" w:pos="9356"/>
        </w:tabs>
        <w:jc w:val="both"/>
        <w:rPr>
          <w:rFonts w:ascii="Times New Roman" w:hAnsi="Times New Roman"/>
          <w:color w:val="000000"/>
          <w:sz w:val="22"/>
          <w:szCs w:val="22"/>
          <w:lang w:val="vi-VN"/>
        </w:rPr>
      </w:pPr>
      <w:r w:rsidRPr="00EF4C96">
        <w:rPr>
          <w:rFonts w:ascii="Times New Roman" w:hAnsi="Times New Roman"/>
          <w:color w:val="000000"/>
          <w:sz w:val="22"/>
          <w:szCs w:val="22"/>
          <w:lang w:val="vi-VN"/>
        </w:rPr>
        <w:t>- Nghị định số 175/2024/NĐ-CP ngày 30/12/2024 của Chính phủ về Quy định chi tiết một số điều và biện pháp thi hành Luật Xây dựng về quản lý hoạt động xây dựng;</w:t>
      </w:r>
    </w:p>
    <w:p w14:paraId="55264462" w14:textId="76049750" w:rsidR="00E531B1" w:rsidRPr="006A1696" w:rsidRDefault="0074795F">
      <w:pPr>
        <w:tabs>
          <w:tab w:val="left" w:pos="851"/>
          <w:tab w:val="right" w:pos="9356"/>
        </w:tabs>
        <w:jc w:val="both"/>
        <w:rPr>
          <w:rFonts w:ascii="Times New Roman" w:hAnsi="Times New Roman"/>
          <w:color w:val="000000"/>
          <w:sz w:val="22"/>
          <w:szCs w:val="22"/>
        </w:rPr>
      </w:pPr>
      <w:r w:rsidRPr="006A1696">
        <w:rPr>
          <w:rFonts w:ascii="Times New Roman" w:hAnsi="Times New Roman"/>
          <w:color w:val="000000"/>
          <w:sz w:val="22"/>
          <w:szCs w:val="22"/>
        </w:rPr>
        <w:t>- QCVN 06:2022/BXD: Quy chuẩn kỹ thuật quốc gia về an toàn cháy cho nhà và công trình;</w:t>
      </w:r>
    </w:p>
    <w:p w14:paraId="292DDF03" w14:textId="36034A2E" w:rsidR="009C2FBA" w:rsidRPr="006A1696" w:rsidRDefault="009C2FBA">
      <w:pPr>
        <w:tabs>
          <w:tab w:val="left" w:pos="851"/>
          <w:tab w:val="right" w:pos="9356"/>
        </w:tabs>
        <w:jc w:val="both"/>
        <w:rPr>
          <w:rFonts w:ascii="Times New Roman" w:hAnsi="Times New Roman"/>
          <w:color w:val="FF0000"/>
          <w:sz w:val="22"/>
          <w:szCs w:val="22"/>
          <w:lang w:val="vi-VN"/>
        </w:rPr>
      </w:pPr>
      <w:r w:rsidRPr="006A1696">
        <w:rPr>
          <w:rFonts w:ascii="Times New Roman" w:hAnsi="Times New Roman"/>
          <w:color w:val="FF0000"/>
          <w:sz w:val="22"/>
          <w:szCs w:val="22"/>
          <w:lang w:val="vi-VN"/>
        </w:rPr>
        <w:t xml:space="preserve">- Sửa đổi 1 </w:t>
      </w:r>
      <w:r w:rsidRPr="006A1696">
        <w:rPr>
          <w:rFonts w:ascii="Times New Roman" w:hAnsi="Times New Roman"/>
          <w:color w:val="FF0000"/>
          <w:sz w:val="22"/>
          <w:szCs w:val="22"/>
        </w:rPr>
        <w:t>QCVN 06:2022/BXD: Quy chuẩn kỹ thuật quốc gia về an toàn cháy cho nhà và công trình;</w:t>
      </w:r>
    </w:p>
    <w:p w14:paraId="01490662" w14:textId="5C2BCC38" w:rsidR="00921200" w:rsidRPr="006A1696" w:rsidRDefault="00921200">
      <w:pPr>
        <w:jc w:val="both"/>
        <w:rPr>
          <w:rFonts w:ascii="Times New Roman" w:hAnsi="Times New Roman"/>
          <w:color w:val="FF0000"/>
          <w:sz w:val="22"/>
          <w:szCs w:val="22"/>
        </w:rPr>
      </w:pPr>
      <w:r w:rsidRPr="006A1696">
        <w:rPr>
          <w:rFonts w:ascii="Times New Roman" w:hAnsi="Times New Roman"/>
          <w:color w:val="FF0000"/>
          <w:sz w:val="22"/>
          <w:szCs w:val="22"/>
          <w:lang w:val="vi-VN"/>
        </w:rPr>
        <w:t xml:space="preserve">- </w:t>
      </w:r>
      <w:r w:rsidRPr="006A1696">
        <w:rPr>
          <w:rFonts w:ascii="Times New Roman" w:hAnsi="Times New Roman"/>
          <w:color w:val="FF0000"/>
          <w:sz w:val="22"/>
          <w:szCs w:val="22"/>
        </w:rPr>
        <w:t xml:space="preserve">QCVN 17:2018/BXD </w:t>
      </w:r>
      <w:r w:rsidR="00050587" w:rsidRPr="006A1696">
        <w:rPr>
          <w:rFonts w:ascii="Times New Roman" w:hAnsi="Times New Roman"/>
          <w:color w:val="FF0000"/>
          <w:sz w:val="22"/>
          <w:szCs w:val="22"/>
        </w:rPr>
        <w:t xml:space="preserve">Quy chuẩn kỹ thuật quốc gia về về xây dựng và lắp </w:t>
      </w:r>
      <w:r w:rsidR="00050587" w:rsidRPr="006A1696">
        <w:rPr>
          <w:rFonts w:ascii="Times New Roman" w:hAnsi="Times New Roman" w:hint="eastAsia"/>
          <w:color w:val="FF0000"/>
          <w:sz w:val="22"/>
          <w:szCs w:val="22"/>
        </w:rPr>
        <w:t>đ</w:t>
      </w:r>
      <w:r w:rsidR="00050587" w:rsidRPr="006A1696">
        <w:rPr>
          <w:rFonts w:ascii="Times New Roman" w:hAnsi="Times New Roman"/>
          <w:color w:val="FF0000"/>
          <w:sz w:val="22"/>
          <w:szCs w:val="22"/>
        </w:rPr>
        <w:t>ặt ph</w:t>
      </w:r>
      <w:r w:rsidR="00050587" w:rsidRPr="006A1696">
        <w:rPr>
          <w:rFonts w:ascii="Times New Roman" w:hAnsi="Times New Roman" w:hint="eastAsia"/>
          <w:color w:val="FF0000"/>
          <w:sz w:val="22"/>
          <w:szCs w:val="22"/>
        </w:rPr>
        <w:t>ươ</w:t>
      </w:r>
      <w:r w:rsidR="00050587" w:rsidRPr="006A1696">
        <w:rPr>
          <w:rFonts w:ascii="Times New Roman" w:hAnsi="Times New Roman"/>
          <w:color w:val="FF0000"/>
          <w:sz w:val="22"/>
          <w:szCs w:val="22"/>
        </w:rPr>
        <w:t>ng tiện quảng cáo ngoài trời</w:t>
      </w:r>
    </w:p>
    <w:p w14:paraId="649C683A" w14:textId="591477E9" w:rsidR="00E531B1" w:rsidRPr="00C8070C" w:rsidRDefault="0074795F">
      <w:pPr>
        <w:jc w:val="both"/>
        <w:rPr>
          <w:rFonts w:ascii="Times New Roman" w:hAnsi="Times New Roman"/>
          <w:sz w:val="24"/>
          <w:szCs w:val="24"/>
          <w:lang w:val="vi-VN"/>
        </w:rPr>
      </w:pPr>
      <w:r w:rsidRPr="00C8070C">
        <w:rPr>
          <w:rFonts w:ascii="Times New Roman" w:hAnsi="Times New Roman"/>
          <w:sz w:val="24"/>
          <w:szCs w:val="24"/>
          <w:lang w:val="vi-VN"/>
        </w:rPr>
        <w:t>- TCVN 3890:2023: Phương tiện phòng cháy và chữa cháy cho nhà và công trình - trang bị, bố trí.</w:t>
      </w:r>
    </w:p>
    <w:p w14:paraId="5F575947" w14:textId="77777777" w:rsidR="00E531B1" w:rsidRPr="00C8070C" w:rsidRDefault="0074795F">
      <w:pPr>
        <w:tabs>
          <w:tab w:val="left" w:pos="851"/>
          <w:tab w:val="right" w:pos="9356"/>
        </w:tabs>
        <w:jc w:val="both"/>
        <w:rPr>
          <w:rFonts w:ascii="Times New Roman" w:hAnsi="Times New Roman"/>
          <w:color w:val="000000"/>
          <w:sz w:val="22"/>
          <w:szCs w:val="22"/>
          <w:lang w:val="vi-VN"/>
        </w:rPr>
      </w:pPr>
      <w:r w:rsidRPr="00C8070C">
        <w:rPr>
          <w:rFonts w:ascii="Times New Roman" w:hAnsi="Times New Roman"/>
          <w:color w:val="000000"/>
          <w:sz w:val="22"/>
          <w:szCs w:val="22"/>
          <w:lang w:val="vi-VN"/>
        </w:rPr>
        <w:t>- TCVN 13456:2022 Phòng cháy chữa cháy – Phương tiện chiếu sáng sự cố và chỉ dẫn thoát nạn – Yêu cầu thiết kế, lắp đặt;</w:t>
      </w:r>
    </w:p>
    <w:p w14:paraId="3508DB53" w14:textId="77777777" w:rsidR="00E531B1" w:rsidRPr="00C8070C" w:rsidRDefault="0074795F">
      <w:pPr>
        <w:tabs>
          <w:tab w:val="left" w:pos="851"/>
          <w:tab w:val="right" w:pos="9356"/>
        </w:tabs>
        <w:jc w:val="both"/>
        <w:rPr>
          <w:rFonts w:ascii="Times New Roman" w:hAnsi="Times New Roman"/>
          <w:b/>
          <w:color w:val="000000"/>
          <w:sz w:val="22"/>
          <w:szCs w:val="22"/>
          <w:lang w:val="vi-VN"/>
        </w:rPr>
      </w:pPr>
      <w:r w:rsidRPr="00C8070C">
        <w:rPr>
          <w:rFonts w:ascii="Times New Roman" w:hAnsi="Times New Roman"/>
          <w:color w:val="000000"/>
          <w:sz w:val="22"/>
          <w:szCs w:val="22"/>
          <w:lang w:val="vi-VN"/>
        </w:rPr>
        <w:t xml:space="preserve">- QCVN 02:2020/BCA: Quy chuẩn kỹ thuật quốc gia và Trạm bơm cấp nước chữa cháy </w:t>
      </w:r>
      <w:r w:rsidRPr="00C8070C">
        <w:rPr>
          <w:rFonts w:ascii="Times New Roman" w:hAnsi="Times New Roman"/>
          <w:b/>
          <w:color w:val="000000"/>
          <w:sz w:val="22"/>
          <w:szCs w:val="22"/>
          <w:lang w:val="vi-VN"/>
        </w:rPr>
        <w:t>(nếu có);</w:t>
      </w:r>
    </w:p>
    <w:p w14:paraId="2FD2D386" w14:textId="77777777" w:rsidR="00E531B1" w:rsidRPr="00C8070C" w:rsidRDefault="0074795F">
      <w:pPr>
        <w:spacing w:line="300" w:lineRule="auto"/>
        <w:jc w:val="both"/>
        <w:rPr>
          <w:rFonts w:ascii="Times New Roman" w:hAnsi="Times New Roman"/>
          <w:color w:val="000000"/>
          <w:sz w:val="22"/>
          <w:szCs w:val="22"/>
          <w:lang w:val="vi-VN"/>
        </w:rPr>
      </w:pPr>
      <w:r w:rsidRPr="00C8070C">
        <w:rPr>
          <w:rFonts w:ascii="Times New Roman" w:hAnsi="Times New Roman"/>
          <w:color w:val="000000"/>
          <w:sz w:val="22"/>
          <w:szCs w:val="22"/>
          <w:lang w:val="vi-VN"/>
        </w:rPr>
        <w:t>- TCVN 6396-72:2010  Yêu cầu an toàn về cấu tạo và lắp đặt thang máy - Áp dụng riêng cho thang máy chở người và thang máy chở người và hàng - Phần 72: Thang máy chữa cháy</w:t>
      </w:r>
      <w:r w:rsidRPr="00C8070C">
        <w:rPr>
          <w:rFonts w:ascii="Times New Roman" w:hAnsi="Times New Roman"/>
          <w:b/>
          <w:color w:val="000000"/>
          <w:sz w:val="22"/>
          <w:szCs w:val="22"/>
          <w:lang w:val="vi-VN"/>
        </w:rPr>
        <w:t>(nếu có);</w:t>
      </w:r>
      <w:r w:rsidRPr="00C8070C">
        <w:rPr>
          <w:rFonts w:ascii="Times New Roman" w:hAnsi="Times New Roman"/>
          <w:color w:val="000000"/>
          <w:sz w:val="22"/>
          <w:szCs w:val="22"/>
          <w:lang w:val="vi-VN"/>
        </w:rPr>
        <w:t xml:space="preserve">. </w:t>
      </w:r>
    </w:p>
    <w:p w14:paraId="46098363" w14:textId="77777777" w:rsidR="00E531B1" w:rsidRPr="00C8070C" w:rsidRDefault="0074795F">
      <w:pPr>
        <w:tabs>
          <w:tab w:val="left" w:pos="851"/>
          <w:tab w:val="right" w:pos="9356"/>
        </w:tabs>
        <w:jc w:val="both"/>
        <w:rPr>
          <w:rFonts w:ascii="Times New Roman" w:hAnsi="Times New Roman"/>
          <w:b/>
          <w:color w:val="000000"/>
          <w:sz w:val="22"/>
          <w:szCs w:val="22"/>
          <w:lang w:val="vi-VN"/>
        </w:rPr>
      </w:pPr>
      <w:r w:rsidRPr="00C8070C">
        <w:rPr>
          <w:rFonts w:ascii="Times New Roman" w:hAnsi="Times New Roman"/>
          <w:color w:val="000000"/>
          <w:sz w:val="22"/>
          <w:szCs w:val="22"/>
          <w:lang w:val="vi-VN"/>
        </w:rPr>
        <w:t xml:space="preserve">- QCVN 10:2012/BCT: Quy chuẩn kỹ thuật quốc gia về an toàn trạm cấp khí dầu mỏ hóa lỏng </w:t>
      </w:r>
      <w:r w:rsidRPr="00C8070C">
        <w:rPr>
          <w:rFonts w:ascii="Times New Roman" w:hAnsi="Times New Roman"/>
          <w:b/>
          <w:color w:val="000000"/>
          <w:sz w:val="22"/>
          <w:szCs w:val="22"/>
          <w:lang w:val="vi-VN"/>
        </w:rPr>
        <w:t>(nếu có);</w:t>
      </w:r>
    </w:p>
    <w:p w14:paraId="76024048" w14:textId="77777777" w:rsidR="00E531B1" w:rsidRPr="00C8070C" w:rsidRDefault="0074795F">
      <w:pPr>
        <w:tabs>
          <w:tab w:val="left" w:pos="851"/>
          <w:tab w:val="right" w:pos="9356"/>
        </w:tabs>
        <w:jc w:val="both"/>
        <w:rPr>
          <w:rFonts w:ascii="Times New Roman" w:hAnsi="Times New Roman"/>
          <w:b/>
          <w:color w:val="000000"/>
          <w:sz w:val="22"/>
          <w:szCs w:val="22"/>
          <w:lang w:val="vi-VN"/>
        </w:rPr>
      </w:pPr>
      <w:r w:rsidRPr="00C8070C">
        <w:rPr>
          <w:rFonts w:ascii="Times New Roman" w:hAnsi="Times New Roman"/>
          <w:color w:val="000000"/>
          <w:sz w:val="22"/>
          <w:szCs w:val="22"/>
          <w:lang w:val="vi-VN"/>
        </w:rPr>
        <w:t xml:space="preserve">- TCVN 5738:2021: Phòng cháy chữa cháy - Hệ thống báo cháy tự động - Yêu cầu kỹ thuật </w:t>
      </w:r>
      <w:r w:rsidRPr="00C8070C">
        <w:rPr>
          <w:rFonts w:ascii="Times New Roman" w:hAnsi="Times New Roman"/>
          <w:b/>
          <w:color w:val="000000"/>
          <w:sz w:val="22"/>
          <w:szCs w:val="22"/>
          <w:lang w:val="vi-VN"/>
        </w:rPr>
        <w:t>(nếu có);</w:t>
      </w:r>
    </w:p>
    <w:p w14:paraId="4F6909C2" w14:textId="77777777" w:rsidR="00E531B1" w:rsidRPr="00C8070C" w:rsidRDefault="0074795F">
      <w:pPr>
        <w:tabs>
          <w:tab w:val="left" w:pos="851"/>
          <w:tab w:val="right" w:pos="9356"/>
        </w:tabs>
        <w:jc w:val="both"/>
        <w:rPr>
          <w:rFonts w:ascii="Times New Roman" w:hAnsi="Times New Roman"/>
          <w:b/>
          <w:color w:val="000000"/>
          <w:sz w:val="22"/>
          <w:szCs w:val="22"/>
          <w:lang w:val="vi-VN"/>
        </w:rPr>
      </w:pPr>
      <w:r w:rsidRPr="00C8070C">
        <w:rPr>
          <w:rFonts w:ascii="Times New Roman" w:hAnsi="Times New Roman"/>
          <w:color w:val="000000"/>
          <w:sz w:val="22"/>
          <w:szCs w:val="22"/>
          <w:lang w:val="vi-VN"/>
        </w:rPr>
        <w:t xml:space="preserve">- TCVN 7336:2021: Phòng cháy chữa cháy - Hệ thống chữa cháy tự động bằng nước, bọt – Yêu cầu thiết kế </w:t>
      </w:r>
      <w:r w:rsidRPr="00C8070C">
        <w:rPr>
          <w:rFonts w:ascii="Times New Roman" w:hAnsi="Times New Roman"/>
          <w:b/>
          <w:color w:val="000000"/>
          <w:sz w:val="22"/>
          <w:szCs w:val="22"/>
          <w:lang w:val="vi-VN"/>
        </w:rPr>
        <w:t>(nếu có);</w:t>
      </w:r>
    </w:p>
    <w:p w14:paraId="0BA83E35" w14:textId="77777777" w:rsidR="00E531B1" w:rsidRPr="00C8070C" w:rsidRDefault="0074795F">
      <w:pPr>
        <w:tabs>
          <w:tab w:val="left" w:pos="851"/>
          <w:tab w:val="right" w:pos="9356"/>
        </w:tabs>
        <w:jc w:val="both"/>
        <w:rPr>
          <w:rFonts w:ascii="Times New Roman" w:hAnsi="Times New Roman"/>
          <w:b/>
          <w:color w:val="000000"/>
          <w:sz w:val="22"/>
          <w:szCs w:val="22"/>
          <w:lang w:val="vi-VN"/>
        </w:rPr>
      </w:pPr>
      <w:bookmarkStart w:id="0" w:name="_heading=h.gjdgxs" w:colFirst="0" w:colLast="0"/>
      <w:bookmarkEnd w:id="0"/>
      <w:r w:rsidRPr="00C8070C">
        <w:rPr>
          <w:rFonts w:ascii="Times New Roman" w:hAnsi="Times New Roman"/>
          <w:color w:val="000000"/>
          <w:sz w:val="22"/>
          <w:szCs w:val="22"/>
          <w:lang w:val="vi-VN"/>
        </w:rPr>
        <w:t xml:space="preserve">- TCVN 7161-1:2022 ISO 14520-1:2015 Hệ thống chữa cháy bằng khí – Tính chất vật lý và thiết kế hệ thống – Phần 1: Yêu cầu chung </w:t>
      </w:r>
      <w:r w:rsidRPr="00C8070C">
        <w:rPr>
          <w:rFonts w:ascii="Times New Roman" w:hAnsi="Times New Roman"/>
          <w:b/>
          <w:color w:val="000000"/>
          <w:sz w:val="22"/>
          <w:szCs w:val="22"/>
          <w:lang w:val="vi-VN"/>
        </w:rPr>
        <w:t>(nếu có);</w:t>
      </w:r>
    </w:p>
    <w:p w14:paraId="50672BDA" w14:textId="77777777" w:rsidR="00E531B1" w:rsidRPr="00C8070C" w:rsidRDefault="0074795F">
      <w:pPr>
        <w:tabs>
          <w:tab w:val="left" w:pos="851"/>
          <w:tab w:val="right" w:pos="9356"/>
        </w:tabs>
        <w:jc w:val="both"/>
        <w:rPr>
          <w:rFonts w:ascii="Times New Roman" w:hAnsi="Times New Roman"/>
          <w:color w:val="000000"/>
          <w:sz w:val="22"/>
          <w:szCs w:val="22"/>
          <w:lang w:val="vi-VN"/>
        </w:rPr>
      </w:pPr>
      <w:r w:rsidRPr="00C8070C">
        <w:rPr>
          <w:rFonts w:ascii="Times New Roman" w:hAnsi="Times New Roman"/>
          <w:color w:val="000000"/>
          <w:sz w:val="22"/>
          <w:szCs w:val="22"/>
          <w:lang w:val="vi-VN"/>
        </w:rPr>
        <w:t xml:space="preserve">- TCVN 7161-5:2021 ISO 14520-5:2019: Hệ thống chữa cháy bằng khí - Tính chất vật lý và thiết kế  hệ thống - Phần 5: Khí chữa cháy FK-5-1-12 </w:t>
      </w:r>
      <w:r w:rsidRPr="00C8070C">
        <w:rPr>
          <w:rFonts w:ascii="Times New Roman" w:hAnsi="Times New Roman"/>
          <w:b/>
          <w:color w:val="000000"/>
          <w:sz w:val="22"/>
          <w:szCs w:val="22"/>
          <w:lang w:val="vi-VN"/>
        </w:rPr>
        <w:t>(nếu có);</w:t>
      </w:r>
    </w:p>
    <w:p w14:paraId="210A37AB" w14:textId="77777777" w:rsidR="00E531B1" w:rsidRPr="00C8070C" w:rsidRDefault="0074795F">
      <w:pPr>
        <w:tabs>
          <w:tab w:val="left" w:pos="851"/>
          <w:tab w:val="right" w:pos="9356"/>
        </w:tabs>
        <w:jc w:val="both"/>
        <w:rPr>
          <w:rFonts w:ascii="Times New Roman" w:hAnsi="Times New Roman"/>
          <w:color w:val="000000"/>
          <w:sz w:val="22"/>
          <w:szCs w:val="22"/>
          <w:lang w:val="vi-VN"/>
        </w:rPr>
      </w:pPr>
      <w:r w:rsidRPr="00C8070C">
        <w:rPr>
          <w:rFonts w:ascii="Times New Roman" w:hAnsi="Times New Roman"/>
          <w:color w:val="000000"/>
          <w:sz w:val="22"/>
          <w:szCs w:val="22"/>
          <w:lang w:val="vi-VN"/>
        </w:rPr>
        <w:t xml:space="preserve">- TCVN 13333:2021: Hệ thống chữa cháy bằng Sol-khí – Yêu cầu về thiết kế, lắp đặt, kiểm tra và bảo dưỡng </w:t>
      </w:r>
      <w:r w:rsidRPr="00C8070C">
        <w:rPr>
          <w:rFonts w:ascii="Times New Roman" w:hAnsi="Times New Roman"/>
          <w:b/>
          <w:color w:val="000000"/>
          <w:sz w:val="22"/>
          <w:szCs w:val="22"/>
          <w:lang w:val="vi-VN"/>
        </w:rPr>
        <w:t>(nếu có);</w:t>
      </w:r>
    </w:p>
    <w:p w14:paraId="20065D0F" w14:textId="77777777" w:rsidR="00E531B1" w:rsidRPr="00C8070C" w:rsidRDefault="0074795F">
      <w:pPr>
        <w:tabs>
          <w:tab w:val="left" w:pos="851"/>
          <w:tab w:val="right" w:pos="9356"/>
        </w:tabs>
        <w:jc w:val="both"/>
        <w:rPr>
          <w:rFonts w:ascii="Times New Roman" w:hAnsi="Times New Roman"/>
          <w:b/>
          <w:color w:val="000000"/>
          <w:sz w:val="22"/>
          <w:szCs w:val="22"/>
          <w:lang w:val="vi-VN"/>
        </w:rPr>
      </w:pPr>
      <w:r w:rsidRPr="00C8070C">
        <w:rPr>
          <w:rFonts w:ascii="Times New Roman" w:hAnsi="Times New Roman"/>
          <w:color w:val="000000"/>
          <w:sz w:val="22"/>
          <w:szCs w:val="22"/>
          <w:lang w:val="vi-VN"/>
        </w:rPr>
        <w:t xml:space="preserve">- TCVN 7161-9:2009-ISO 14520-9:2006: Hệ thống chữa cháy bằng khí - Tính chất vật lý  và thiết kế hệ thống Phần 9: Chất chữa cháy HFC-227ea </w:t>
      </w:r>
      <w:r w:rsidRPr="00C8070C">
        <w:rPr>
          <w:rFonts w:ascii="Times New Roman" w:hAnsi="Times New Roman"/>
          <w:b/>
          <w:color w:val="000000"/>
          <w:sz w:val="22"/>
          <w:szCs w:val="22"/>
          <w:lang w:val="vi-VN"/>
        </w:rPr>
        <w:t>(nếu có);</w:t>
      </w:r>
    </w:p>
    <w:p w14:paraId="2F2CDC4C" w14:textId="77777777" w:rsidR="00E531B1" w:rsidRPr="00C8070C" w:rsidRDefault="0074795F">
      <w:pPr>
        <w:tabs>
          <w:tab w:val="left" w:pos="851"/>
          <w:tab w:val="right" w:pos="9356"/>
        </w:tabs>
        <w:jc w:val="both"/>
        <w:rPr>
          <w:rFonts w:ascii="Times New Roman" w:hAnsi="Times New Roman"/>
          <w:b/>
          <w:color w:val="000000"/>
          <w:sz w:val="22"/>
          <w:szCs w:val="22"/>
          <w:lang w:val="vi-VN"/>
        </w:rPr>
      </w:pPr>
      <w:r w:rsidRPr="00C8070C">
        <w:rPr>
          <w:rFonts w:ascii="Times New Roman" w:hAnsi="Times New Roman"/>
          <w:color w:val="000000"/>
          <w:sz w:val="22"/>
          <w:szCs w:val="22"/>
          <w:lang w:val="vi-VN"/>
        </w:rPr>
        <w:t xml:space="preserve">- TCVN 7161-13:2009-ISO 14520-13:2006: Hệ thống chữa cháy bằng khí - Tính chất vật lý và thiết kế hệ thống Phần 13: Chất chữa cháy IG–100 </w:t>
      </w:r>
      <w:r w:rsidRPr="00C8070C">
        <w:rPr>
          <w:rFonts w:ascii="Times New Roman" w:hAnsi="Times New Roman"/>
          <w:b/>
          <w:color w:val="000000"/>
          <w:sz w:val="22"/>
          <w:szCs w:val="22"/>
          <w:lang w:val="vi-VN"/>
        </w:rPr>
        <w:t>(nếu có);</w:t>
      </w:r>
    </w:p>
    <w:p w14:paraId="670C0CE6" w14:textId="77777777" w:rsidR="00E531B1" w:rsidRPr="00C8070C" w:rsidRDefault="0074795F">
      <w:pPr>
        <w:tabs>
          <w:tab w:val="left" w:pos="851"/>
          <w:tab w:val="right" w:pos="9356"/>
        </w:tabs>
        <w:jc w:val="both"/>
        <w:rPr>
          <w:rFonts w:ascii="Times New Roman" w:hAnsi="Times New Roman"/>
          <w:color w:val="000000"/>
          <w:sz w:val="22"/>
          <w:szCs w:val="22"/>
          <w:lang w:val="vi-VN"/>
        </w:rPr>
      </w:pPr>
      <w:r w:rsidRPr="00C8070C">
        <w:rPr>
          <w:rFonts w:ascii="Times New Roman" w:hAnsi="Times New Roman"/>
          <w:color w:val="000000"/>
          <w:sz w:val="22"/>
          <w:szCs w:val="22"/>
          <w:lang w:val="vi-VN"/>
        </w:rPr>
        <w:t xml:space="preserve">- TCVN 6101:1996 ISO 6183:1990: Thiết bị chữa cháy - Hệ thống chữa cháy Cacbon dioxit thiết kế và lắp đặt </w:t>
      </w:r>
      <w:r w:rsidRPr="00C8070C">
        <w:rPr>
          <w:rFonts w:ascii="Times New Roman" w:hAnsi="Times New Roman"/>
          <w:b/>
          <w:color w:val="000000"/>
          <w:sz w:val="22"/>
          <w:szCs w:val="22"/>
          <w:lang w:val="vi-VN"/>
        </w:rPr>
        <w:t>(nếu có);</w:t>
      </w:r>
    </w:p>
    <w:p w14:paraId="5457C3B9" w14:textId="77777777" w:rsidR="00E531B1" w:rsidRPr="00C8070C" w:rsidRDefault="0074795F">
      <w:pPr>
        <w:tabs>
          <w:tab w:val="left" w:pos="851"/>
          <w:tab w:val="right" w:pos="9356"/>
        </w:tabs>
        <w:jc w:val="both"/>
        <w:rPr>
          <w:rFonts w:ascii="Times New Roman" w:hAnsi="Times New Roman"/>
          <w:color w:val="000000"/>
          <w:sz w:val="22"/>
          <w:szCs w:val="22"/>
          <w:lang w:val="vi-VN"/>
        </w:rPr>
      </w:pPr>
      <w:r w:rsidRPr="00C8070C">
        <w:rPr>
          <w:rFonts w:ascii="Times New Roman" w:hAnsi="Times New Roman"/>
          <w:color w:val="000000"/>
          <w:sz w:val="22"/>
          <w:szCs w:val="22"/>
          <w:lang w:val="vi-VN"/>
        </w:rPr>
        <w:t xml:space="preserve">- TCVN 4513-1988: Cấp nước bên trong tiêu chuẩn thiết kế </w:t>
      </w:r>
      <w:r w:rsidRPr="00C8070C">
        <w:rPr>
          <w:rFonts w:ascii="Times New Roman" w:hAnsi="Times New Roman"/>
          <w:b/>
          <w:color w:val="000000"/>
          <w:sz w:val="22"/>
          <w:szCs w:val="22"/>
          <w:lang w:val="vi-VN"/>
        </w:rPr>
        <w:t>(nếu có);</w:t>
      </w:r>
    </w:p>
    <w:p w14:paraId="45FC66D3" w14:textId="34870B50" w:rsidR="00E531B1" w:rsidRPr="00C8070C" w:rsidRDefault="0074795F">
      <w:pPr>
        <w:tabs>
          <w:tab w:val="left" w:pos="851"/>
          <w:tab w:val="right" w:pos="9356"/>
        </w:tabs>
        <w:jc w:val="both"/>
        <w:rPr>
          <w:rFonts w:ascii="Times New Roman" w:hAnsi="Times New Roman"/>
          <w:color w:val="000000"/>
          <w:sz w:val="22"/>
          <w:szCs w:val="22"/>
          <w:lang w:val="vi-VN"/>
        </w:rPr>
      </w:pPr>
      <w:r w:rsidRPr="00C8070C">
        <w:rPr>
          <w:rFonts w:ascii="Times New Roman" w:hAnsi="Times New Roman"/>
          <w:color w:val="000000"/>
          <w:sz w:val="22"/>
          <w:szCs w:val="22"/>
          <w:lang w:val="vi-VN"/>
        </w:rPr>
        <w:t>- TCVN 5687:20</w:t>
      </w:r>
      <w:r w:rsidR="00E25F07" w:rsidRPr="00C8070C">
        <w:rPr>
          <w:rFonts w:ascii="Times New Roman" w:hAnsi="Times New Roman"/>
          <w:color w:val="000000"/>
          <w:sz w:val="22"/>
          <w:szCs w:val="22"/>
        </w:rPr>
        <w:t>2</w:t>
      </w:r>
      <w:r w:rsidR="00BB5CEE" w:rsidRPr="00C8070C">
        <w:rPr>
          <w:rFonts w:ascii="Times New Roman" w:hAnsi="Times New Roman"/>
          <w:color w:val="000000"/>
          <w:sz w:val="22"/>
          <w:szCs w:val="22"/>
        </w:rPr>
        <w:t>4:</w:t>
      </w:r>
      <w:r w:rsidRPr="00C8070C">
        <w:rPr>
          <w:rFonts w:ascii="Times New Roman" w:hAnsi="Times New Roman"/>
          <w:color w:val="000000"/>
          <w:sz w:val="22"/>
          <w:szCs w:val="22"/>
          <w:lang w:val="vi-VN"/>
        </w:rPr>
        <w:t xml:space="preserve"> Thông gió</w:t>
      </w:r>
      <w:r w:rsidR="00E25F07" w:rsidRPr="00C8070C">
        <w:rPr>
          <w:rFonts w:ascii="Times New Roman" w:hAnsi="Times New Roman"/>
          <w:color w:val="000000"/>
          <w:sz w:val="22"/>
          <w:szCs w:val="22"/>
        </w:rPr>
        <w:t xml:space="preserve"> và </w:t>
      </w:r>
      <w:r w:rsidRPr="00C8070C">
        <w:rPr>
          <w:rFonts w:ascii="Times New Roman" w:hAnsi="Times New Roman"/>
          <w:color w:val="000000"/>
          <w:sz w:val="22"/>
          <w:szCs w:val="22"/>
          <w:lang w:val="vi-VN"/>
        </w:rPr>
        <w:t xml:space="preserve">điều hòa không khí - Tiêu chuẩn thiết kế </w:t>
      </w:r>
      <w:r w:rsidRPr="00C8070C">
        <w:rPr>
          <w:rFonts w:ascii="Times New Roman" w:hAnsi="Times New Roman"/>
          <w:b/>
          <w:color w:val="000000"/>
          <w:sz w:val="22"/>
          <w:szCs w:val="22"/>
          <w:lang w:val="vi-VN"/>
        </w:rPr>
        <w:t>(nếu có);</w:t>
      </w:r>
    </w:p>
    <w:p w14:paraId="5FEE567A" w14:textId="77777777" w:rsidR="002B1585" w:rsidRPr="00C8070C" w:rsidRDefault="002B1585" w:rsidP="002B1585">
      <w:pPr>
        <w:tabs>
          <w:tab w:val="left" w:pos="851"/>
          <w:tab w:val="right" w:pos="9356"/>
        </w:tabs>
        <w:jc w:val="both"/>
        <w:rPr>
          <w:rFonts w:ascii="Times New Roman" w:hAnsi="Times New Roman"/>
          <w:sz w:val="22"/>
          <w:szCs w:val="22"/>
          <w:lang w:val="vi-VN"/>
        </w:rPr>
      </w:pPr>
      <w:bookmarkStart w:id="1" w:name="_Hlk203384490"/>
      <w:bookmarkStart w:id="2" w:name="_Hlk203384095"/>
      <w:bookmarkStart w:id="3" w:name="_Hlk203384129"/>
      <w:r w:rsidRPr="00C8070C">
        <w:rPr>
          <w:rFonts w:ascii="Times New Roman" w:hAnsi="Times New Roman"/>
          <w:sz w:val="22"/>
          <w:szCs w:val="22"/>
          <w:lang w:val="vi-VN"/>
        </w:rPr>
        <w:t xml:space="preserve">- TCVN 5740:2023: Phòng cháy chữa cháy- Vòi đẩy chữa cháy </w:t>
      </w:r>
      <w:r w:rsidRPr="00C8070C">
        <w:rPr>
          <w:rFonts w:ascii="Times New Roman" w:hAnsi="Times New Roman"/>
          <w:b/>
          <w:sz w:val="22"/>
          <w:szCs w:val="22"/>
          <w:lang w:val="vi-VN"/>
        </w:rPr>
        <w:t>(nếu có</w:t>
      </w:r>
      <w:bookmarkEnd w:id="1"/>
      <w:r w:rsidRPr="00C8070C">
        <w:rPr>
          <w:rFonts w:ascii="Times New Roman" w:hAnsi="Times New Roman"/>
          <w:b/>
          <w:sz w:val="22"/>
          <w:szCs w:val="22"/>
          <w:lang w:val="vi-VN"/>
        </w:rPr>
        <w:t>);</w:t>
      </w:r>
    </w:p>
    <w:p w14:paraId="5578622E" w14:textId="77777777" w:rsidR="002B1585" w:rsidRPr="00C8070C" w:rsidRDefault="002B1585" w:rsidP="002B1585">
      <w:pPr>
        <w:tabs>
          <w:tab w:val="left" w:pos="851"/>
          <w:tab w:val="right" w:pos="9356"/>
        </w:tabs>
        <w:jc w:val="both"/>
        <w:rPr>
          <w:rFonts w:ascii="Times New Roman" w:hAnsi="Times New Roman"/>
          <w:color w:val="000000"/>
          <w:sz w:val="22"/>
          <w:szCs w:val="22"/>
        </w:rPr>
      </w:pPr>
      <w:bookmarkStart w:id="4" w:name="_Hlk203384105"/>
      <w:bookmarkEnd w:id="2"/>
      <w:r w:rsidRPr="00C8070C">
        <w:rPr>
          <w:rFonts w:ascii="Times New Roman" w:hAnsi="Times New Roman"/>
          <w:color w:val="000000"/>
          <w:sz w:val="22"/>
          <w:szCs w:val="22"/>
          <w:lang w:val="vi-VN"/>
        </w:rPr>
        <w:lastRenderedPageBreak/>
        <w:t>- TCVN 6379:</w:t>
      </w:r>
      <w:r w:rsidRPr="00C8070C">
        <w:rPr>
          <w:rFonts w:ascii="Times New Roman" w:hAnsi="Times New Roman"/>
          <w:color w:val="000000"/>
          <w:sz w:val="22"/>
          <w:szCs w:val="22"/>
        </w:rPr>
        <w:t>2024</w:t>
      </w:r>
      <w:r w:rsidRPr="00C8070C">
        <w:rPr>
          <w:rFonts w:ascii="Times New Roman" w:hAnsi="Times New Roman"/>
          <w:color w:val="000000"/>
          <w:sz w:val="22"/>
          <w:szCs w:val="22"/>
          <w:lang w:val="vi-VN"/>
        </w:rPr>
        <w:t xml:space="preserve"> Thiết bị chữa cháy - Trụ nước chữa cháy </w:t>
      </w:r>
      <w:r w:rsidRPr="00C8070C">
        <w:rPr>
          <w:rFonts w:ascii="Times New Roman" w:hAnsi="Times New Roman"/>
          <w:b/>
          <w:color w:val="000000"/>
          <w:sz w:val="22"/>
          <w:szCs w:val="22"/>
          <w:lang w:val="vi-VN"/>
        </w:rPr>
        <w:t>(nếu có);</w:t>
      </w:r>
    </w:p>
    <w:bookmarkEnd w:id="3"/>
    <w:bookmarkEnd w:id="4"/>
    <w:p w14:paraId="51073544" w14:textId="77777777" w:rsidR="00E531B1" w:rsidRPr="006A1696" w:rsidRDefault="0074795F">
      <w:pPr>
        <w:tabs>
          <w:tab w:val="left" w:pos="851"/>
          <w:tab w:val="right" w:pos="9356"/>
        </w:tabs>
        <w:jc w:val="both"/>
        <w:rPr>
          <w:rFonts w:ascii="Times New Roman" w:hAnsi="Times New Roman"/>
          <w:color w:val="000000"/>
          <w:sz w:val="22"/>
          <w:szCs w:val="22"/>
          <w:lang w:val="vi-VN"/>
        </w:rPr>
      </w:pPr>
      <w:r w:rsidRPr="00C8070C">
        <w:rPr>
          <w:rFonts w:ascii="Times New Roman" w:hAnsi="Times New Roman"/>
          <w:color w:val="000000"/>
          <w:sz w:val="22"/>
          <w:szCs w:val="22"/>
          <w:lang w:val="vi-VN"/>
        </w:rPr>
        <w:t>- TCVN 7441:2004 Hệ thống cung cấp khí dầu mỏ hóa lỏng (LPG) tại</w:t>
      </w:r>
      <w:bookmarkStart w:id="5" w:name="_GoBack"/>
      <w:bookmarkEnd w:id="5"/>
      <w:r w:rsidRPr="006A1696">
        <w:rPr>
          <w:rFonts w:ascii="Times New Roman" w:hAnsi="Times New Roman"/>
          <w:color w:val="000000"/>
          <w:sz w:val="22"/>
          <w:szCs w:val="22"/>
          <w:lang w:val="vi-VN"/>
        </w:rPr>
        <w:t xml:space="preserve"> nơi tiêu thụ - Yêu cầu thiết kế, lắp đặt và vận hành </w:t>
      </w:r>
      <w:r w:rsidRPr="006A1696">
        <w:rPr>
          <w:rFonts w:ascii="Times New Roman" w:hAnsi="Times New Roman"/>
          <w:b/>
          <w:color w:val="000000"/>
          <w:sz w:val="22"/>
          <w:szCs w:val="22"/>
          <w:lang w:val="vi-VN"/>
        </w:rPr>
        <w:t>(nếu có);</w:t>
      </w:r>
    </w:p>
    <w:p w14:paraId="1C934972"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6A1696">
        <w:rPr>
          <w:rFonts w:ascii="Times New Roman" w:hAnsi="Times New Roman"/>
          <w:b/>
          <w:color w:val="000000"/>
          <w:sz w:val="22"/>
          <w:szCs w:val="22"/>
          <w:lang w:val="vi-VN"/>
        </w:rPr>
        <w:t>* Lưu ý: Chỉ thống kê tên các tiêu chuẩn, quy chuẩn cần áp dụng để thiết kế phù hợp với tính chất, quy mô của công trình. Đối với các tiêu chuẩn quy chuẩn không sử dụng để thiết kế thì xóa khỏi phần 6.</w:t>
      </w:r>
    </w:p>
    <w:p w14:paraId="597568CA"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6A1696">
        <w:rPr>
          <w:rFonts w:ascii="Times New Roman" w:hAnsi="Times New Roman"/>
          <w:b/>
          <w:color w:val="000000"/>
          <w:sz w:val="22"/>
          <w:szCs w:val="22"/>
          <w:lang w:val="vi-VN"/>
        </w:rPr>
        <w:t>7. Quy mô, sự phù hợp của các tiêu chuẩn, quy chuẩn áp dụng để thiết kế và danh mục bản vẽ</w:t>
      </w:r>
    </w:p>
    <w:p w14:paraId="0841E713"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6A1696">
        <w:rPr>
          <w:rFonts w:ascii="Times New Roman" w:hAnsi="Times New Roman"/>
          <w:b/>
          <w:color w:val="000000"/>
          <w:sz w:val="22"/>
          <w:szCs w:val="22"/>
          <w:lang w:val="vi-VN"/>
        </w:rPr>
        <w:t xml:space="preserve">7.1. Quy mô của công trình: </w:t>
      </w:r>
      <w:r w:rsidRPr="006A1696">
        <w:rPr>
          <w:rFonts w:ascii="Times New Roman" w:hAnsi="Times New Roman"/>
          <w:color w:val="000000"/>
          <w:sz w:val="22"/>
          <w:szCs w:val="22"/>
          <w:lang w:val="vi-VN"/>
        </w:rPr>
        <w:t>Cần mô tả quy mô chi tiết của công trình…</w:t>
      </w:r>
    </w:p>
    <w:p w14:paraId="59E1C510" w14:textId="77777777" w:rsidR="00DD691A" w:rsidRDefault="0074795F">
      <w:pPr>
        <w:tabs>
          <w:tab w:val="left" w:pos="851"/>
          <w:tab w:val="right" w:pos="9356"/>
        </w:tabs>
        <w:jc w:val="both"/>
        <w:rPr>
          <w:rFonts w:ascii="Times New Roman" w:hAnsi="Times New Roman"/>
          <w:color w:val="000000"/>
        </w:rPr>
      </w:pPr>
      <w:bookmarkStart w:id="6" w:name="_heading=h.30j0zll" w:colFirst="0" w:colLast="0"/>
      <w:bookmarkEnd w:id="6"/>
      <w:r w:rsidRPr="006A1696">
        <w:rPr>
          <w:rFonts w:ascii="Times New Roman" w:hAnsi="Times New Roman"/>
          <w:b/>
          <w:color w:val="000000"/>
          <w:sz w:val="22"/>
          <w:szCs w:val="22"/>
          <w:lang w:val="vi-VN"/>
        </w:rPr>
        <w:t xml:space="preserve">7.2. Sự phù hợp của các tiêu chuẩn, quy chuẩn áp dụng để thiết kế: </w:t>
      </w:r>
      <w:r w:rsidR="00DD691A" w:rsidRPr="00DD691A">
        <w:rPr>
          <w:rFonts w:ascii="Times New Roman" w:hAnsi="Times New Roman"/>
          <w:color w:val="000000"/>
          <w:sz w:val="22"/>
          <w:szCs w:val="22"/>
          <w:lang w:val="vi-VN"/>
        </w:rPr>
        <w:t>Cần xem xét, đánh giá sự tuân thủ các quy định của pháp luật, tiêu chuẩn, quy chuẩn kỹ thuật được áp dụng đối với thiết kế về phòng cháy và chữa cháy trong dự án đầu tư xây dựng công trình, công trình có phù hợp quy định hiện hành</w:t>
      </w:r>
    </w:p>
    <w:p w14:paraId="3D4259D9" w14:textId="77777777" w:rsidR="00E531B1" w:rsidRPr="006A1696" w:rsidRDefault="0074795F">
      <w:pPr>
        <w:tabs>
          <w:tab w:val="left" w:pos="851"/>
          <w:tab w:val="right" w:pos="9356"/>
        </w:tabs>
        <w:jc w:val="both"/>
        <w:rPr>
          <w:rFonts w:ascii="Times New Roman" w:hAnsi="Times New Roman"/>
          <w:color w:val="000000"/>
          <w:sz w:val="22"/>
          <w:szCs w:val="22"/>
          <w:lang w:val="vi-VN"/>
        </w:rPr>
      </w:pPr>
      <w:r w:rsidRPr="006A1696">
        <w:rPr>
          <w:rFonts w:ascii="Times New Roman" w:hAnsi="Times New Roman"/>
          <w:b/>
          <w:color w:val="000000"/>
          <w:sz w:val="22"/>
          <w:szCs w:val="22"/>
          <w:lang w:val="vi-VN"/>
        </w:rPr>
        <w:t xml:space="preserve">Kết luận: </w:t>
      </w:r>
      <w:r w:rsidRPr="006A1696">
        <w:rPr>
          <w:rFonts w:ascii="Times New Roman" w:hAnsi="Times New Roman"/>
          <w:color w:val="000000"/>
          <w:sz w:val="22"/>
          <w:szCs w:val="22"/>
          <w:lang w:val="vi-VN"/>
        </w:rPr>
        <w:t>đảm bảo hay không đảm bảo</w:t>
      </w:r>
    </w:p>
    <w:p w14:paraId="357DA74F"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6A1696">
        <w:rPr>
          <w:rFonts w:ascii="Times New Roman" w:hAnsi="Times New Roman"/>
          <w:b/>
          <w:color w:val="000000"/>
          <w:sz w:val="22"/>
          <w:szCs w:val="22"/>
          <w:lang w:val="vi-VN"/>
        </w:rPr>
        <w:t xml:space="preserve">7.3. Danh mục bản vẽ: </w:t>
      </w:r>
      <w:r w:rsidRPr="006A1696">
        <w:rPr>
          <w:rFonts w:ascii="Times New Roman" w:hAnsi="Times New Roman"/>
          <w:color w:val="000000"/>
          <w:sz w:val="22"/>
          <w:szCs w:val="22"/>
          <w:lang w:val="vi-VN"/>
        </w:rPr>
        <w:t>Thống kê chi tiết danh mục bản vẽ thiết kế Chủ đầu tư gửi kèm.</w:t>
      </w:r>
    </w:p>
    <w:p w14:paraId="3088547F"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6A1696">
        <w:rPr>
          <w:rFonts w:ascii="Times New Roman" w:hAnsi="Times New Roman"/>
          <w:color w:val="000000"/>
          <w:sz w:val="22"/>
          <w:szCs w:val="22"/>
          <w:lang w:val="vi-VN"/>
        </w:rPr>
        <w:t>- Thuyết minh: … quyển;</w:t>
      </w:r>
    </w:p>
    <w:p w14:paraId="791E5AF5"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6A1696">
        <w:rPr>
          <w:rFonts w:ascii="Times New Roman" w:hAnsi="Times New Roman"/>
          <w:b/>
          <w:color w:val="000000"/>
          <w:sz w:val="22"/>
          <w:szCs w:val="22"/>
          <w:lang w:val="vi-VN"/>
        </w:rPr>
        <w:t xml:space="preserve">- </w:t>
      </w:r>
      <w:r w:rsidRPr="006A1696">
        <w:rPr>
          <w:rFonts w:ascii="Times New Roman" w:hAnsi="Times New Roman"/>
          <w:color w:val="000000"/>
          <w:sz w:val="22"/>
          <w:szCs w:val="22"/>
          <w:lang w:val="vi-VN"/>
        </w:rPr>
        <w:t>Bản vẽ kiến trúc: ……………………</w:t>
      </w:r>
    </w:p>
    <w:p w14:paraId="53AF5B8C"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6A1696">
        <w:rPr>
          <w:rFonts w:ascii="Times New Roman" w:hAnsi="Times New Roman"/>
          <w:b/>
          <w:color w:val="000000"/>
          <w:sz w:val="22"/>
          <w:szCs w:val="22"/>
          <w:lang w:val="vi-VN"/>
        </w:rPr>
        <w:t xml:space="preserve">- </w:t>
      </w:r>
      <w:r w:rsidRPr="006A1696">
        <w:rPr>
          <w:rFonts w:ascii="Times New Roman" w:hAnsi="Times New Roman"/>
          <w:color w:val="000000"/>
          <w:sz w:val="22"/>
          <w:szCs w:val="22"/>
          <w:lang w:val="vi-VN"/>
        </w:rPr>
        <w:t>Bản vẽ đèn chiếu sáng sự cố, đèn chỉ dẫn thoát nạn: ……………………</w:t>
      </w:r>
    </w:p>
    <w:p w14:paraId="0957E474"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6A1696">
        <w:rPr>
          <w:rFonts w:ascii="Times New Roman" w:hAnsi="Times New Roman"/>
          <w:b/>
          <w:color w:val="000000"/>
          <w:sz w:val="22"/>
          <w:szCs w:val="22"/>
          <w:lang w:val="vi-VN"/>
        </w:rPr>
        <w:t xml:space="preserve">- </w:t>
      </w:r>
      <w:r w:rsidRPr="006A1696">
        <w:rPr>
          <w:rFonts w:ascii="Times New Roman" w:hAnsi="Times New Roman"/>
          <w:color w:val="000000"/>
          <w:sz w:val="22"/>
          <w:szCs w:val="22"/>
          <w:lang w:val="vi-VN"/>
        </w:rPr>
        <w:t>Bản vẽ hệ thống chống tụ khói: ……………………</w:t>
      </w:r>
    </w:p>
    <w:p w14:paraId="0BE3DA69"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6A1696">
        <w:rPr>
          <w:rFonts w:ascii="Times New Roman" w:hAnsi="Times New Roman"/>
          <w:b/>
          <w:color w:val="000000"/>
          <w:sz w:val="22"/>
          <w:szCs w:val="22"/>
          <w:lang w:val="vi-VN"/>
        </w:rPr>
        <w:t xml:space="preserve">- </w:t>
      </w:r>
      <w:r w:rsidRPr="006A1696">
        <w:rPr>
          <w:rFonts w:ascii="Times New Roman" w:hAnsi="Times New Roman"/>
          <w:color w:val="000000"/>
          <w:sz w:val="22"/>
          <w:szCs w:val="22"/>
          <w:lang w:val="vi-VN"/>
        </w:rPr>
        <w:t>Bản vẽ hệ thống điện: ……………………</w:t>
      </w:r>
    </w:p>
    <w:p w14:paraId="604CA81F" w14:textId="77777777" w:rsidR="00E531B1" w:rsidRPr="006A1696" w:rsidRDefault="0074795F">
      <w:pPr>
        <w:tabs>
          <w:tab w:val="left" w:pos="851"/>
          <w:tab w:val="right" w:pos="9356"/>
        </w:tabs>
        <w:jc w:val="both"/>
        <w:rPr>
          <w:rFonts w:ascii="Times New Roman" w:hAnsi="Times New Roman"/>
          <w:b/>
          <w:color w:val="000000"/>
          <w:sz w:val="22"/>
          <w:szCs w:val="22"/>
          <w:lang w:val="vi-VN"/>
        </w:rPr>
      </w:pPr>
      <w:r w:rsidRPr="006A1696">
        <w:rPr>
          <w:rFonts w:ascii="Times New Roman" w:hAnsi="Times New Roman"/>
          <w:b/>
          <w:color w:val="000000"/>
          <w:sz w:val="22"/>
          <w:szCs w:val="22"/>
          <w:lang w:val="vi-VN"/>
        </w:rPr>
        <w:t xml:space="preserve">Kết luận: </w:t>
      </w:r>
      <w:r w:rsidRPr="006A1696">
        <w:rPr>
          <w:rFonts w:ascii="Times New Roman" w:hAnsi="Times New Roman"/>
          <w:color w:val="000000"/>
          <w:sz w:val="22"/>
          <w:szCs w:val="22"/>
          <w:lang w:val="vi-VN"/>
        </w:rPr>
        <w:t>Đã bảo đảm đầy đủ để đối chiếu hay chưa. Trường hợp còn thiếu cần kiến nghị bổ sung bản vẽ thiết kế.</w:t>
      </w:r>
    </w:p>
    <w:p w14:paraId="77DAA285" w14:textId="2BC89FFD" w:rsidR="00E531B1" w:rsidRDefault="0074795F">
      <w:pPr>
        <w:spacing w:line="340" w:lineRule="auto"/>
        <w:jc w:val="both"/>
        <w:rPr>
          <w:rFonts w:ascii="Times New Roman" w:hAnsi="Times New Roman"/>
          <w:color w:val="000000"/>
          <w:sz w:val="22"/>
          <w:szCs w:val="22"/>
          <w:lang w:val="vi-VN"/>
        </w:rPr>
      </w:pPr>
      <w:r w:rsidRPr="006A1696">
        <w:rPr>
          <w:rFonts w:ascii="Times New Roman" w:hAnsi="Times New Roman"/>
          <w:b/>
          <w:color w:val="000000"/>
          <w:sz w:val="22"/>
          <w:szCs w:val="22"/>
          <w:lang w:val="vi-VN"/>
        </w:rPr>
        <w:t>8. Nội dung kiểm tra đối chiếu theo tiêu chuẩn quy định:</w:t>
      </w:r>
      <w:r w:rsidRPr="006A1696">
        <w:rPr>
          <w:rFonts w:ascii="Times New Roman" w:hAnsi="Times New Roman"/>
          <w:color w:val="000000"/>
          <w:sz w:val="22"/>
          <w:szCs w:val="22"/>
          <w:lang w:val="vi-VN"/>
        </w:rPr>
        <w:t xml:space="preserve">                                        </w:t>
      </w:r>
    </w:p>
    <w:p w14:paraId="4AAE882C" w14:textId="61FAAC20" w:rsidR="00C623A2" w:rsidRDefault="00C623A2">
      <w:pPr>
        <w:spacing w:line="340" w:lineRule="auto"/>
        <w:jc w:val="both"/>
        <w:rPr>
          <w:rFonts w:ascii="Times New Roman" w:hAnsi="Times New Roman"/>
          <w:color w:val="000000"/>
          <w:sz w:val="22"/>
          <w:szCs w:val="22"/>
          <w:lang w:val="vi-VN"/>
        </w:rPr>
      </w:pPr>
    </w:p>
    <w:tbl>
      <w:tblPr>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42"/>
        <w:gridCol w:w="1857"/>
        <w:gridCol w:w="3246"/>
        <w:gridCol w:w="1900"/>
        <w:gridCol w:w="4561"/>
        <w:gridCol w:w="1881"/>
        <w:gridCol w:w="8"/>
        <w:gridCol w:w="552"/>
        <w:gridCol w:w="396"/>
      </w:tblGrid>
      <w:tr w:rsidR="00C623A2" w:rsidRPr="00C623A2" w14:paraId="59766A0B" w14:textId="77777777" w:rsidTr="0073165E">
        <w:trPr>
          <w:cantSplit/>
          <w:tblHeader/>
        </w:trPr>
        <w:tc>
          <w:tcPr>
            <w:tcW w:w="703" w:type="dxa"/>
            <w:shd w:val="clear" w:color="auto" w:fill="E6E6E6"/>
            <w:vAlign w:val="center"/>
          </w:tcPr>
          <w:p w14:paraId="391A8858"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TT</w:t>
            </w:r>
          </w:p>
        </w:tc>
        <w:tc>
          <w:tcPr>
            <w:tcW w:w="1999" w:type="dxa"/>
            <w:gridSpan w:val="2"/>
            <w:shd w:val="clear" w:color="auto" w:fill="E6E6E6"/>
            <w:vAlign w:val="center"/>
          </w:tcPr>
          <w:p w14:paraId="49ED70AF"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Nội dung đối chiếu</w:t>
            </w:r>
          </w:p>
        </w:tc>
        <w:tc>
          <w:tcPr>
            <w:tcW w:w="3246" w:type="dxa"/>
            <w:shd w:val="clear" w:color="auto" w:fill="E6E6E6"/>
            <w:vAlign w:val="center"/>
          </w:tcPr>
          <w:p w14:paraId="3508C5D0"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Nội dung thiết kế</w:t>
            </w:r>
          </w:p>
        </w:tc>
        <w:tc>
          <w:tcPr>
            <w:tcW w:w="6461" w:type="dxa"/>
            <w:gridSpan w:val="2"/>
            <w:shd w:val="clear" w:color="auto" w:fill="E6E6E6"/>
            <w:vAlign w:val="center"/>
          </w:tcPr>
          <w:p w14:paraId="2C99870B"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Nội dung quy định của quy chuẩn, tiêu chuẩn kỹ thuật</w:t>
            </w:r>
          </w:p>
        </w:tc>
        <w:tc>
          <w:tcPr>
            <w:tcW w:w="1889" w:type="dxa"/>
            <w:gridSpan w:val="2"/>
            <w:shd w:val="clear" w:color="auto" w:fill="E6E6E6"/>
            <w:vAlign w:val="center"/>
          </w:tcPr>
          <w:p w14:paraId="18DE799B"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Khoản, Điều</w:t>
            </w:r>
          </w:p>
        </w:tc>
        <w:tc>
          <w:tcPr>
            <w:tcW w:w="948" w:type="dxa"/>
            <w:gridSpan w:val="2"/>
            <w:shd w:val="clear" w:color="auto" w:fill="E6E6E6"/>
            <w:vAlign w:val="center"/>
          </w:tcPr>
          <w:p w14:paraId="29EBE329" w14:textId="77777777" w:rsidR="00C623A2" w:rsidRPr="00C623A2" w:rsidRDefault="00C623A2" w:rsidP="00B346AF">
            <w:pPr>
              <w:spacing w:before="20" w:after="20"/>
              <w:ind w:left="-108"/>
              <w:jc w:val="center"/>
              <w:rPr>
                <w:rFonts w:ascii="Times New Roman" w:hAnsi="Times New Roman"/>
                <w:b/>
                <w:sz w:val="22"/>
                <w:szCs w:val="22"/>
              </w:rPr>
            </w:pPr>
            <w:r w:rsidRPr="00C623A2">
              <w:rPr>
                <w:rFonts w:ascii="Times New Roman" w:hAnsi="Times New Roman"/>
                <w:b/>
                <w:sz w:val="22"/>
                <w:szCs w:val="22"/>
              </w:rPr>
              <w:t>Kết luận</w:t>
            </w:r>
          </w:p>
        </w:tc>
      </w:tr>
      <w:tr w:rsidR="00C623A2" w:rsidRPr="00C623A2" w14:paraId="591E428A" w14:textId="77777777" w:rsidTr="0073165E">
        <w:trPr>
          <w:trHeight w:val="576"/>
        </w:trPr>
        <w:tc>
          <w:tcPr>
            <w:tcW w:w="15246" w:type="dxa"/>
            <w:gridSpan w:val="10"/>
          </w:tcPr>
          <w:p w14:paraId="2ECF1325" w14:textId="77777777" w:rsidR="00C623A2" w:rsidRPr="00C623A2" w:rsidRDefault="00C623A2" w:rsidP="00B346AF">
            <w:pPr>
              <w:spacing w:before="20" w:after="20"/>
              <w:rPr>
                <w:rFonts w:ascii="Times New Roman" w:hAnsi="Times New Roman"/>
                <w:sz w:val="22"/>
                <w:szCs w:val="22"/>
              </w:rPr>
            </w:pPr>
            <w:bookmarkStart w:id="7" w:name="_Hlk207434870"/>
            <w:r w:rsidRPr="00C623A2">
              <w:rPr>
                <w:rFonts w:ascii="Times New Roman" w:hAnsi="Times New Roman"/>
                <w:b/>
                <w:sz w:val="22"/>
                <w:szCs w:val="22"/>
              </w:rPr>
              <w:t>Xác định đối tượng thuộc diện thẩm định PCCC. Thông tin chung về công trình: chiều cao PCCC, số tầng, nhóm nhà, hạng nguy hiểm cháy nổ các hạng mục công trình</w:t>
            </w:r>
            <w:bookmarkEnd w:id="7"/>
          </w:p>
        </w:tc>
      </w:tr>
      <w:tr w:rsidR="00C623A2" w:rsidRPr="00C623A2" w14:paraId="4D4A26A5" w14:textId="77777777" w:rsidTr="0073165E">
        <w:trPr>
          <w:trHeight w:val="576"/>
        </w:trPr>
        <w:tc>
          <w:tcPr>
            <w:tcW w:w="703" w:type="dxa"/>
          </w:tcPr>
          <w:p w14:paraId="78EB88A3"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7EE5D39E"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Đối tượng thuộc diện thẩm định, phân cấp thẩm định</w:t>
            </w:r>
          </w:p>
        </w:tc>
        <w:tc>
          <w:tcPr>
            <w:tcW w:w="3246" w:type="dxa"/>
          </w:tcPr>
          <w:p w14:paraId="51F43EB9"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Nêu các thông tin chính của công trình để xác định đối tượng thuộc diện thẩm định (tổng diện tích, số tầng, số cháu….)</w:t>
            </w:r>
          </w:p>
          <w:p w14:paraId="22170F75"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Nêu các thông tin cần thiết của dự án, công trình… hoặc phương tiện giao thông cơ giới để xác định phân cấp thẩm định</w:t>
            </w:r>
          </w:p>
        </w:tc>
        <w:tc>
          <w:tcPr>
            <w:tcW w:w="6461" w:type="dxa"/>
            <w:gridSpan w:val="2"/>
          </w:tcPr>
          <w:p w14:paraId="69B8C395" w14:textId="77777777" w:rsidR="00C623A2" w:rsidRPr="00C623A2" w:rsidRDefault="00C623A2" w:rsidP="00B346AF">
            <w:pPr>
              <w:spacing w:before="20" w:after="20"/>
              <w:jc w:val="both"/>
              <w:rPr>
                <w:rFonts w:ascii="Times New Roman" w:hAnsi="Times New Roman"/>
                <w:color w:val="000000"/>
                <w:sz w:val="22"/>
                <w:szCs w:val="22"/>
                <w:lang w:val="vi-VN"/>
              </w:rPr>
            </w:pPr>
            <w:r w:rsidRPr="00C623A2">
              <w:rPr>
                <w:rFonts w:ascii="Times New Roman" w:hAnsi="Times New Roman"/>
                <w:color w:val="000000"/>
                <w:sz w:val="22"/>
                <w:szCs w:val="22"/>
                <w:lang w:val="vi-VN"/>
              </w:rPr>
              <w:t>+ Công trình văn hóa: nhà hát, rạp chiếu phim, rạp xiếc có từ 300 chỗ ngồi trở lên.</w:t>
            </w:r>
          </w:p>
          <w:p w14:paraId="7034214A"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xml:space="preserve">+ </w:t>
            </w:r>
            <w:r w:rsidRPr="00C623A2">
              <w:rPr>
                <w:rFonts w:ascii="Times New Roman" w:hAnsi="Times New Roman"/>
                <w:color w:val="000000"/>
                <w:sz w:val="22"/>
                <w:szCs w:val="22"/>
                <w:lang w:val="vi-VN"/>
              </w:rPr>
              <w:t>Nghị định số 175/2024/NĐ-CP ngày 30/12/2024 của Chính phủ về Quy định chi tiết một số điều và biện pháp thi hành Luật Xây dựng về quản lý hoạt động xây dựng</w:t>
            </w:r>
          </w:p>
          <w:p w14:paraId="1AEDFEE2"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000000"/>
                <w:sz w:val="22"/>
                <w:szCs w:val="22"/>
              </w:rPr>
              <w:t>+ Phân cấp thẩm định của dự án, công trình, phương tiện giao thông cơ giới</w:t>
            </w:r>
          </w:p>
        </w:tc>
        <w:tc>
          <w:tcPr>
            <w:tcW w:w="1881" w:type="dxa"/>
          </w:tcPr>
          <w:p w14:paraId="3757E644" w14:textId="77777777" w:rsidR="00C623A2" w:rsidRPr="00C623A2" w:rsidRDefault="00C623A2" w:rsidP="00B346AF">
            <w:pPr>
              <w:spacing w:before="20" w:after="20"/>
              <w:jc w:val="center"/>
              <w:rPr>
                <w:rFonts w:ascii="Times New Roman" w:hAnsi="Times New Roman"/>
                <w:sz w:val="22"/>
                <w:szCs w:val="22"/>
              </w:rPr>
            </w:pPr>
            <w:bookmarkStart w:id="8" w:name="bieumau_pl_3_1"/>
            <w:r w:rsidRPr="00C623A2">
              <w:rPr>
                <w:rFonts w:ascii="Times New Roman" w:hAnsi="Times New Roman"/>
                <w:color w:val="000000"/>
                <w:sz w:val="22"/>
                <w:szCs w:val="22"/>
              </w:rPr>
              <w:t>Phụ lục III</w:t>
            </w:r>
            <w:bookmarkEnd w:id="8"/>
            <w:r w:rsidRPr="00C623A2">
              <w:rPr>
                <w:rFonts w:ascii="Times New Roman" w:hAnsi="Times New Roman"/>
                <w:color w:val="000000"/>
                <w:sz w:val="22"/>
                <w:szCs w:val="22"/>
              </w:rPr>
              <w:t> </w:t>
            </w:r>
            <w:bookmarkStart w:id="9" w:name="khoan_1_6_name"/>
            <w:r w:rsidRPr="00C623A2">
              <w:rPr>
                <w:rFonts w:ascii="Times New Roman" w:hAnsi="Times New Roman"/>
                <w:color w:val="000000"/>
                <w:sz w:val="22"/>
                <w:szCs w:val="22"/>
              </w:rPr>
              <w:t>kèm theo Nghị định</w:t>
            </w:r>
            <w:bookmarkEnd w:id="9"/>
            <w:r w:rsidRPr="00C623A2">
              <w:rPr>
                <w:rFonts w:ascii="Times New Roman" w:hAnsi="Times New Roman"/>
                <w:color w:val="000000"/>
                <w:sz w:val="22"/>
                <w:szCs w:val="22"/>
              </w:rPr>
              <w:t xml:space="preserve"> </w:t>
            </w:r>
            <w:r w:rsidRPr="00C623A2">
              <w:rPr>
                <w:rFonts w:ascii="Times New Roman" w:hAnsi="Times New Roman"/>
                <w:color w:val="000000"/>
                <w:sz w:val="22"/>
                <w:szCs w:val="22"/>
                <w:lang w:val="vi-VN"/>
              </w:rPr>
              <w:t xml:space="preserve">số 105/2025/NĐ-CP ngày 15 tháng 5 năm 2025 của Chính phủ </w:t>
            </w:r>
          </w:p>
        </w:tc>
        <w:tc>
          <w:tcPr>
            <w:tcW w:w="956" w:type="dxa"/>
            <w:gridSpan w:val="3"/>
          </w:tcPr>
          <w:p w14:paraId="42298117" w14:textId="77777777" w:rsidR="00C623A2" w:rsidRPr="00C623A2" w:rsidRDefault="00C623A2" w:rsidP="00B346AF">
            <w:pPr>
              <w:spacing w:before="20" w:after="20"/>
              <w:rPr>
                <w:rFonts w:ascii="Times New Roman" w:hAnsi="Times New Roman"/>
                <w:sz w:val="22"/>
                <w:szCs w:val="22"/>
              </w:rPr>
            </w:pPr>
          </w:p>
        </w:tc>
      </w:tr>
      <w:tr w:rsidR="00C623A2" w:rsidRPr="00C623A2" w14:paraId="0BCD2E23" w14:textId="77777777" w:rsidTr="0073165E">
        <w:trPr>
          <w:trHeight w:val="576"/>
        </w:trPr>
        <w:tc>
          <w:tcPr>
            <w:tcW w:w="703" w:type="dxa"/>
          </w:tcPr>
          <w:p w14:paraId="30B9793C"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sz w:val="22"/>
                <w:szCs w:val="22"/>
              </w:rPr>
              <w:t>-</w:t>
            </w:r>
          </w:p>
        </w:tc>
        <w:tc>
          <w:tcPr>
            <w:tcW w:w="1999" w:type="dxa"/>
            <w:gridSpan w:val="2"/>
          </w:tcPr>
          <w:p w14:paraId="566CBED9"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sz w:val="22"/>
                <w:szCs w:val="22"/>
              </w:rPr>
              <w:t>Số tầng và tầng hầm</w:t>
            </w:r>
          </w:p>
        </w:tc>
        <w:tc>
          <w:tcPr>
            <w:tcW w:w="3246" w:type="dxa"/>
          </w:tcPr>
          <w:p w14:paraId="24E272AF" w14:textId="77777777" w:rsidR="00C623A2" w:rsidRPr="00C623A2" w:rsidRDefault="00C623A2" w:rsidP="00B346AF">
            <w:pPr>
              <w:spacing w:before="20" w:after="20"/>
              <w:jc w:val="both"/>
              <w:rPr>
                <w:rFonts w:ascii="Times New Roman" w:hAnsi="Times New Roman"/>
                <w:color w:val="000000"/>
                <w:sz w:val="22"/>
                <w:szCs w:val="22"/>
                <w:lang w:val="vi-VN"/>
              </w:rPr>
            </w:pPr>
            <w:r w:rsidRPr="00C623A2">
              <w:rPr>
                <w:rFonts w:ascii="Times New Roman" w:hAnsi="Times New Roman"/>
                <w:color w:val="000000"/>
                <w:sz w:val="22"/>
                <w:szCs w:val="22"/>
              </w:rPr>
              <w:t>Lưu ý xét số tầng của các nhà quy định tại bảng H.2</w:t>
            </w:r>
            <w:r w:rsidRPr="00C623A2">
              <w:rPr>
                <w:rFonts w:ascii="Times New Roman" w:hAnsi="Times New Roman"/>
                <w:color w:val="000000"/>
                <w:sz w:val="22"/>
                <w:szCs w:val="22"/>
                <w:lang w:val="vi-VN"/>
              </w:rPr>
              <w:t>,</w:t>
            </w:r>
            <w:r w:rsidRPr="00C623A2">
              <w:rPr>
                <w:rFonts w:ascii="Times New Roman" w:hAnsi="Times New Roman"/>
                <w:color w:val="FF0000"/>
                <w:sz w:val="22"/>
                <w:szCs w:val="22"/>
                <w:lang w:val="vi-VN"/>
              </w:rPr>
              <w:t xml:space="preserve"> H7</w:t>
            </w:r>
          </w:p>
          <w:p w14:paraId="1E5673FA"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xml:space="preserve">Xác định số tầng trên mặt đất, số tầng hầm, tầng nửa/bán hầm của cả công trình </w:t>
            </w:r>
          </w:p>
          <w:p w14:paraId="75ABED79" w14:textId="77777777" w:rsidR="00C623A2" w:rsidRPr="00C623A2" w:rsidRDefault="00C623A2" w:rsidP="00B346AF">
            <w:pPr>
              <w:spacing w:before="20" w:after="20"/>
              <w:jc w:val="both"/>
              <w:rPr>
                <w:rFonts w:ascii="Times New Roman" w:hAnsi="Times New Roman"/>
                <w:sz w:val="22"/>
                <w:szCs w:val="22"/>
              </w:rPr>
            </w:pPr>
          </w:p>
          <w:p w14:paraId="5FC228E0" w14:textId="77777777" w:rsidR="00C623A2" w:rsidRPr="00C623A2" w:rsidRDefault="00C623A2" w:rsidP="00B346AF">
            <w:pPr>
              <w:spacing w:before="20" w:after="20"/>
              <w:rPr>
                <w:rFonts w:ascii="Times New Roman" w:hAnsi="Times New Roman"/>
                <w:sz w:val="22"/>
                <w:szCs w:val="22"/>
              </w:rPr>
            </w:pPr>
          </w:p>
          <w:p w14:paraId="36A70533" w14:textId="77777777" w:rsidR="00C623A2" w:rsidRPr="00C623A2" w:rsidRDefault="00C623A2" w:rsidP="00B346AF">
            <w:pPr>
              <w:spacing w:before="20" w:after="20"/>
              <w:rPr>
                <w:rFonts w:ascii="Times New Roman" w:hAnsi="Times New Roman"/>
                <w:sz w:val="22"/>
                <w:szCs w:val="22"/>
              </w:rPr>
            </w:pPr>
          </w:p>
          <w:p w14:paraId="407F379D" w14:textId="77777777" w:rsidR="00C623A2" w:rsidRPr="00C623A2" w:rsidRDefault="00C623A2" w:rsidP="00B346AF">
            <w:pPr>
              <w:spacing w:before="20" w:after="20"/>
              <w:rPr>
                <w:rFonts w:ascii="Times New Roman" w:hAnsi="Times New Roman"/>
                <w:sz w:val="22"/>
                <w:szCs w:val="22"/>
              </w:rPr>
            </w:pPr>
          </w:p>
          <w:p w14:paraId="6B8563D0" w14:textId="77777777" w:rsidR="00C623A2" w:rsidRPr="00C623A2" w:rsidRDefault="00C623A2" w:rsidP="00B346AF">
            <w:pPr>
              <w:spacing w:before="20" w:after="20"/>
              <w:jc w:val="right"/>
              <w:rPr>
                <w:rFonts w:ascii="Times New Roman" w:hAnsi="Times New Roman"/>
                <w:sz w:val="22"/>
                <w:szCs w:val="22"/>
              </w:rPr>
            </w:pPr>
          </w:p>
        </w:tc>
        <w:tc>
          <w:tcPr>
            <w:tcW w:w="6461" w:type="dxa"/>
            <w:gridSpan w:val="2"/>
          </w:tcPr>
          <w:p w14:paraId="77532456" w14:textId="77777777" w:rsidR="00C623A2" w:rsidRPr="00C623A2" w:rsidRDefault="00C623A2" w:rsidP="00B346AF">
            <w:pPr>
              <w:pBdr>
                <w:top w:val="nil"/>
                <w:left w:val="nil"/>
                <w:bottom w:val="nil"/>
                <w:right w:val="nil"/>
                <w:between w:val="nil"/>
              </w:pBdr>
              <w:spacing w:before="20" w:after="20"/>
              <w:jc w:val="both"/>
              <w:rPr>
                <w:rFonts w:ascii="Times New Roman" w:hAnsi="Times New Roman"/>
                <w:color w:val="000000"/>
                <w:sz w:val="22"/>
                <w:szCs w:val="22"/>
              </w:rPr>
            </w:pPr>
            <w:r w:rsidRPr="00C623A2">
              <w:rPr>
                <w:rFonts w:ascii="Times New Roman" w:hAnsi="Times New Roman"/>
                <w:color w:val="000000"/>
                <w:sz w:val="22"/>
                <w:szCs w:val="22"/>
              </w:rPr>
              <w:lastRenderedPageBreak/>
              <w:t>* Số tầng của tòa nhà bao gồm toàn bộ các tầng trên mặt đất (kể cả tầng kỹ thuật, tầng tum) và tầng bán/nửa hầm, không bao gồm tầng áp mái.</w:t>
            </w:r>
          </w:p>
          <w:p w14:paraId="4BA5E829" w14:textId="77777777" w:rsidR="00C623A2" w:rsidRPr="00C623A2" w:rsidRDefault="00C623A2" w:rsidP="00B346AF">
            <w:pPr>
              <w:pBdr>
                <w:top w:val="nil"/>
                <w:left w:val="nil"/>
                <w:bottom w:val="nil"/>
                <w:right w:val="nil"/>
                <w:between w:val="nil"/>
              </w:pBdr>
              <w:spacing w:before="20" w:after="20"/>
              <w:jc w:val="both"/>
              <w:rPr>
                <w:rFonts w:ascii="Times New Roman" w:hAnsi="Times New Roman"/>
                <w:color w:val="000000"/>
                <w:sz w:val="22"/>
                <w:szCs w:val="22"/>
              </w:rPr>
            </w:pPr>
            <w:r w:rsidRPr="00C623A2">
              <w:rPr>
                <w:rFonts w:ascii="Times New Roman" w:hAnsi="Times New Roman"/>
                <w:color w:val="000000"/>
                <w:sz w:val="22"/>
                <w:szCs w:val="22"/>
              </w:rPr>
              <w:t>CHÚ THÍCH: 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36C83C8B" w14:textId="77777777" w:rsidR="00C623A2" w:rsidRPr="00C623A2" w:rsidRDefault="00C623A2" w:rsidP="00B346AF">
            <w:pPr>
              <w:pBdr>
                <w:top w:val="nil"/>
                <w:left w:val="nil"/>
                <w:bottom w:val="nil"/>
                <w:right w:val="nil"/>
                <w:between w:val="nil"/>
              </w:pBdr>
              <w:spacing w:before="20" w:after="20"/>
              <w:jc w:val="both"/>
              <w:rPr>
                <w:rFonts w:ascii="Times New Roman" w:hAnsi="Times New Roman"/>
                <w:color w:val="FF0000"/>
                <w:sz w:val="22"/>
                <w:szCs w:val="22"/>
              </w:rPr>
            </w:pPr>
            <w:r w:rsidRPr="00C623A2">
              <w:rPr>
                <w:rFonts w:ascii="Times New Roman" w:hAnsi="Times New Roman"/>
                <w:color w:val="FF0000"/>
                <w:sz w:val="22"/>
                <w:szCs w:val="22"/>
              </w:rPr>
              <w:lastRenderedPageBreak/>
              <w:t>Đối với nhà nhóm F1 đến F4, tầng lửng không tính vào số tầng nhà của công trình khi được sử dụng làm khu kỹ thuật và có diện tích sàn xây dựng không vượt quá 10 % diện tích sàn ngay bên dưới và không vượt quá 300 m</w:t>
            </w:r>
            <w:r w:rsidRPr="00C623A2">
              <w:rPr>
                <w:rFonts w:ascii="Times New Roman" w:hAnsi="Times New Roman"/>
                <w:color w:val="FF0000"/>
                <w:sz w:val="22"/>
                <w:szCs w:val="22"/>
                <w:vertAlign w:val="superscript"/>
              </w:rPr>
              <w:t>2</w:t>
            </w:r>
            <w:r w:rsidRPr="00C623A2">
              <w:rPr>
                <w:rFonts w:ascii="Times New Roman" w:hAnsi="Times New Roman"/>
                <w:color w:val="FF0000"/>
                <w:sz w:val="22"/>
                <w:szCs w:val="22"/>
              </w:rPr>
              <w:t xml:space="preserve"> (chỉ được 01 tầng lửng không tính vào số tầng nhà)</w:t>
            </w:r>
          </w:p>
          <w:p w14:paraId="3AC77D8F"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Đối với công trình có các cao độ mặt đất khác nhau thì số tầng nhà tính theo cao độ mặt đất thấp nhất theo quy hoạch được duyệt.</w:t>
            </w:r>
          </w:p>
          <w:p w14:paraId="1228A15B"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p w14:paraId="3BC2E1B2" w14:textId="77777777" w:rsidR="00C623A2" w:rsidRPr="00C623A2" w:rsidRDefault="00C623A2" w:rsidP="00B346AF">
            <w:pPr>
              <w:spacing w:before="20" w:after="20"/>
              <w:jc w:val="both"/>
              <w:rPr>
                <w:rFonts w:ascii="Times New Roman" w:hAnsi="Times New Roman"/>
                <w:color w:val="000000"/>
                <w:sz w:val="22"/>
                <w:szCs w:val="22"/>
              </w:rPr>
            </w:pPr>
          </w:p>
          <w:tbl>
            <w:tblPr>
              <w:tblW w:w="48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1320"/>
              <w:gridCol w:w="652"/>
              <w:gridCol w:w="1030"/>
              <w:gridCol w:w="1793"/>
              <w:gridCol w:w="1309"/>
            </w:tblGrid>
            <w:tr w:rsidR="00C623A2" w:rsidRPr="00C623A2" w14:paraId="41AD35FC" w14:textId="77777777" w:rsidTr="0073165E">
              <w:trPr>
                <w:trHeight w:val="1559"/>
                <w:jc w:val="center"/>
              </w:trPr>
              <w:tc>
                <w:tcPr>
                  <w:tcW w:w="1081" w:type="pct"/>
                </w:tcPr>
                <w:p w14:paraId="3E594800" w14:textId="77777777" w:rsidR="00C623A2" w:rsidRPr="00C623A2" w:rsidRDefault="00C623A2" w:rsidP="00B346AF">
                  <w:pPr>
                    <w:spacing w:before="20" w:after="20"/>
                    <w:jc w:val="both"/>
                    <w:rPr>
                      <w:rFonts w:ascii="Times New Roman" w:hAnsi="Times New Roman"/>
                      <w:color w:val="000000" w:themeColor="text1"/>
                      <w:sz w:val="22"/>
                      <w:szCs w:val="22"/>
                      <w:lang w:val="vi-VN"/>
                    </w:rPr>
                  </w:pPr>
                  <w:r w:rsidRPr="00C623A2">
                    <w:rPr>
                      <w:rFonts w:ascii="Times New Roman" w:hAnsi="Times New Roman"/>
                      <w:color w:val="000000"/>
                      <w:sz w:val="22"/>
                      <w:szCs w:val="22"/>
                    </w:rPr>
                    <w:t>Nhóm</w:t>
                  </w:r>
                  <w:r w:rsidRPr="00C623A2">
                    <w:rPr>
                      <w:rFonts w:ascii="Times New Roman" w:hAnsi="Times New Roman"/>
                      <w:color w:val="000000" w:themeColor="text1"/>
                      <w:sz w:val="22"/>
                      <w:szCs w:val="22"/>
                      <w:lang w:val="vi-VN"/>
                    </w:rPr>
                    <w:t xml:space="preserve"> nguy hiểm cháy theo công năng của nhà, công trình</w:t>
                  </w:r>
                </w:p>
              </w:tc>
              <w:tc>
                <w:tcPr>
                  <w:tcW w:w="534" w:type="pct"/>
                </w:tcPr>
                <w:p w14:paraId="022BF5C8" w14:textId="77777777" w:rsidR="00C623A2" w:rsidRPr="00C623A2" w:rsidRDefault="00C623A2" w:rsidP="00B346AF">
                  <w:pPr>
                    <w:spacing w:before="20" w:after="20"/>
                    <w:jc w:val="both"/>
                    <w:rPr>
                      <w:rFonts w:ascii="Times New Roman" w:hAnsi="Times New Roman"/>
                      <w:color w:val="000000" w:themeColor="text1"/>
                      <w:sz w:val="22"/>
                      <w:szCs w:val="22"/>
                      <w:lang w:val="vi-VN"/>
                    </w:rPr>
                  </w:pPr>
                  <w:r w:rsidRPr="00C623A2">
                    <w:rPr>
                      <w:rFonts w:ascii="Times New Roman" w:hAnsi="Times New Roman"/>
                      <w:color w:val="000000" w:themeColor="text1"/>
                      <w:sz w:val="22"/>
                      <w:szCs w:val="22"/>
                      <w:lang w:val="vi-VN"/>
                    </w:rPr>
                    <w:t>Bậc chịu lửa</w:t>
                  </w:r>
                </w:p>
              </w:tc>
              <w:tc>
                <w:tcPr>
                  <w:tcW w:w="844" w:type="pct"/>
                </w:tcPr>
                <w:p w14:paraId="6B809B99" w14:textId="77777777" w:rsidR="00C623A2" w:rsidRPr="00C623A2" w:rsidRDefault="00C623A2" w:rsidP="00B346AF">
                  <w:pPr>
                    <w:spacing w:before="20" w:after="20"/>
                    <w:jc w:val="both"/>
                    <w:rPr>
                      <w:rFonts w:ascii="Times New Roman" w:hAnsi="Times New Roman"/>
                      <w:color w:val="000000" w:themeColor="text1"/>
                      <w:sz w:val="22"/>
                      <w:szCs w:val="22"/>
                      <w:lang w:val="vi-VN"/>
                    </w:rPr>
                  </w:pPr>
                  <w:r w:rsidRPr="00C623A2">
                    <w:rPr>
                      <w:rFonts w:ascii="Times New Roman" w:hAnsi="Times New Roman"/>
                      <w:color w:val="000000" w:themeColor="text1"/>
                      <w:sz w:val="22"/>
                      <w:szCs w:val="22"/>
                      <w:lang w:val="vi-VN"/>
                    </w:rPr>
                    <w:t>Cấp nguy hiểm cháy kết cấu</w:t>
                  </w:r>
                </w:p>
              </w:tc>
              <w:tc>
                <w:tcPr>
                  <w:tcW w:w="1469" w:type="pct"/>
                </w:tcPr>
                <w:p w14:paraId="3FDE214A" w14:textId="77777777" w:rsidR="00C623A2" w:rsidRPr="00C623A2" w:rsidRDefault="00C623A2" w:rsidP="00B346AF">
                  <w:pPr>
                    <w:spacing w:before="20" w:after="20"/>
                    <w:jc w:val="both"/>
                    <w:rPr>
                      <w:rFonts w:ascii="Times New Roman" w:hAnsi="Times New Roman"/>
                      <w:color w:val="000000" w:themeColor="text1"/>
                      <w:sz w:val="22"/>
                      <w:szCs w:val="22"/>
                      <w:lang w:val="vi-VN"/>
                    </w:rPr>
                  </w:pPr>
                  <w:r w:rsidRPr="00C623A2">
                    <w:rPr>
                      <w:rFonts w:ascii="Times New Roman" w:hAnsi="Times New Roman"/>
                      <w:color w:val="000000" w:themeColor="text1"/>
                      <w:sz w:val="22"/>
                      <w:szCs w:val="22"/>
                      <w:lang w:val="vi-VN"/>
                    </w:rPr>
                    <w:t>Chiều cao PCCC lớn nhất cho phép của nhà, m (số tầng trên mặt đất không kể tầng kỹ thuật trên cùng)</w:t>
                  </w:r>
                </w:p>
              </w:tc>
              <w:tc>
                <w:tcPr>
                  <w:tcW w:w="1071" w:type="pct"/>
                </w:tcPr>
                <w:p w14:paraId="47AFE33B" w14:textId="77777777" w:rsidR="00C623A2" w:rsidRPr="00C623A2" w:rsidRDefault="00C623A2" w:rsidP="00B346AF">
                  <w:pPr>
                    <w:spacing w:before="20" w:after="20"/>
                    <w:jc w:val="both"/>
                    <w:rPr>
                      <w:rFonts w:ascii="Times New Roman" w:hAnsi="Times New Roman"/>
                      <w:color w:val="000000" w:themeColor="text1"/>
                      <w:sz w:val="22"/>
                      <w:szCs w:val="22"/>
                      <w:lang w:val="vi-VN"/>
                    </w:rPr>
                  </w:pPr>
                  <w:r w:rsidRPr="00C623A2">
                    <w:rPr>
                      <w:rFonts w:ascii="Times New Roman" w:hAnsi="Times New Roman"/>
                      <w:color w:val="000000" w:themeColor="text1"/>
                      <w:sz w:val="22"/>
                      <w:szCs w:val="22"/>
                      <w:lang w:val="vi-VN"/>
                    </w:rPr>
                    <w:t>Sức chứa của gian phòng hoặc công trình, chỗ</w:t>
                  </w:r>
                </w:p>
              </w:tc>
            </w:tr>
            <w:tr w:rsidR="00C623A2" w:rsidRPr="00C623A2" w14:paraId="64EE9D3C" w14:textId="77777777" w:rsidTr="0073165E">
              <w:trPr>
                <w:trHeight w:val="405"/>
                <w:jc w:val="center"/>
              </w:trPr>
              <w:tc>
                <w:tcPr>
                  <w:tcW w:w="1081" w:type="pct"/>
                  <w:vMerge w:val="restart"/>
                  <w:vAlign w:val="center"/>
                </w:tcPr>
                <w:p w14:paraId="2CFCDF70"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F2.1</w:t>
                  </w:r>
                </w:p>
              </w:tc>
              <w:tc>
                <w:tcPr>
                  <w:tcW w:w="534" w:type="pct"/>
                  <w:vAlign w:val="bottom"/>
                </w:tcPr>
                <w:p w14:paraId="7C148BD3"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I</w:t>
                  </w:r>
                </w:p>
              </w:tc>
              <w:tc>
                <w:tcPr>
                  <w:tcW w:w="844" w:type="pct"/>
                  <w:vAlign w:val="bottom"/>
                </w:tcPr>
                <w:p w14:paraId="3B450A13"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S0</w:t>
                  </w:r>
                </w:p>
              </w:tc>
              <w:tc>
                <w:tcPr>
                  <w:tcW w:w="1469" w:type="pct"/>
                  <w:vAlign w:val="bottom"/>
                </w:tcPr>
                <w:p w14:paraId="62A04E72"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50</w:t>
                  </w:r>
                </w:p>
              </w:tc>
              <w:tc>
                <w:tcPr>
                  <w:tcW w:w="1071" w:type="pct"/>
                  <w:vAlign w:val="bottom"/>
                </w:tcPr>
                <w:p w14:paraId="3AEE598F"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Không hạn chế</w:t>
                  </w:r>
                </w:p>
              </w:tc>
            </w:tr>
            <w:tr w:rsidR="00C623A2" w:rsidRPr="00C623A2" w14:paraId="35F5D8C5" w14:textId="77777777" w:rsidTr="0073165E">
              <w:trPr>
                <w:trHeight w:val="369"/>
                <w:jc w:val="center"/>
              </w:trPr>
              <w:tc>
                <w:tcPr>
                  <w:tcW w:w="1081" w:type="pct"/>
                  <w:vMerge/>
                </w:tcPr>
                <w:p w14:paraId="31130248"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p>
              </w:tc>
              <w:tc>
                <w:tcPr>
                  <w:tcW w:w="534" w:type="pct"/>
                  <w:vAlign w:val="bottom"/>
                </w:tcPr>
                <w:p w14:paraId="414B44D2"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II</w:t>
                  </w:r>
                </w:p>
              </w:tc>
              <w:tc>
                <w:tcPr>
                  <w:tcW w:w="844" w:type="pct"/>
                  <w:vAlign w:val="bottom"/>
                </w:tcPr>
                <w:p w14:paraId="7F9BFCC2"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S0</w:t>
                  </w:r>
                </w:p>
              </w:tc>
              <w:tc>
                <w:tcPr>
                  <w:tcW w:w="1469" w:type="pct"/>
                  <w:vAlign w:val="bottom"/>
                </w:tcPr>
                <w:p w14:paraId="1E3CA1D4"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9 (3)</w:t>
                  </w:r>
                </w:p>
              </w:tc>
              <w:tc>
                <w:tcPr>
                  <w:tcW w:w="1071" w:type="pct"/>
                  <w:vAlign w:val="bottom"/>
                </w:tcPr>
                <w:p w14:paraId="17190587"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 800</w:t>
                  </w:r>
                </w:p>
              </w:tc>
            </w:tr>
            <w:tr w:rsidR="00C623A2" w:rsidRPr="00C623A2" w14:paraId="1ED8C05D" w14:textId="77777777" w:rsidTr="0073165E">
              <w:trPr>
                <w:trHeight w:val="369"/>
                <w:jc w:val="center"/>
              </w:trPr>
              <w:tc>
                <w:tcPr>
                  <w:tcW w:w="1081" w:type="pct"/>
                  <w:vMerge/>
                </w:tcPr>
                <w:p w14:paraId="3389D768"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p>
              </w:tc>
              <w:tc>
                <w:tcPr>
                  <w:tcW w:w="534" w:type="pct"/>
                  <w:vAlign w:val="center"/>
                </w:tcPr>
                <w:p w14:paraId="4A198274"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II</w:t>
                  </w:r>
                </w:p>
              </w:tc>
              <w:tc>
                <w:tcPr>
                  <w:tcW w:w="844" w:type="pct"/>
                  <w:vAlign w:val="center"/>
                </w:tcPr>
                <w:p w14:paraId="4FAE7588"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S1</w:t>
                  </w:r>
                </w:p>
              </w:tc>
              <w:tc>
                <w:tcPr>
                  <w:tcW w:w="1469" w:type="pct"/>
                  <w:vAlign w:val="center"/>
                </w:tcPr>
                <w:p w14:paraId="72DFB0A1"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6 (2)</w:t>
                  </w:r>
                </w:p>
              </w:tc>
              <w:tc>
                <w:tcPr>
                  <w:tcW w:w="1071" w:type="pct"/>
                  <w:vAlign w:val="center"/>
                </w:tcPr>
                <w:p w14:paraId="0A88029C"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 600</w:t>
                  </w:r>
                </w:p>
              </w:tc>
            </w:tr>
            <w:tr w:rsidR="00C623A2" w:rsidRPr="00C623A2" w14:paraId="449E3DBD" w14:textId="77777777" w:rsidTr="0073165E">
              <w:trPr>
                <w:trHeight w:val="369"/>
                <w:jc w:val="center"/>
              </w:trPr>
              <w:tc>
                <w:tcPr>
                  <w:tcW w:w="1081" w:type="pct"/>
                  <w:vMerge/>
                </w:tcPr>
                <w:p w14:paraId="7C587145"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p>
              </w:tc>
              <w:tc>
                <w:tcPr>
                  <w:tcW w:w="534" w:type="pct"/>
                  <w:vAlign w:val="bottom"/>
                </w:tcPr>
                <w:p w14:paraId="67FE5AD3"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III</w:t>
                  </w:r>
                </w:p>
              </w:tc>
              <w:tc>
                <w:tcPr>
                  <w:tcW w:w="844" w:type="pct"/>
                  <w:vAlign w:val="bottom"/>
                </w:tcPr>
                <w:p w14:paraId="23EF4D1C"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S0</w:t>
                  </w:r>
                </w:p>
              </w:tc>
              <w:tc>
                <w:tcPr>
                  <w:tcW w:w="1469" w:type="pct"/>
                  <w:vAlign w:val="bottom"/>
                </w:tcPr>
                <w:p w14:paraId="2E6DF9B3"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3 (1)</w:t>
                  </w:r>
                </w:p>
              </w:tc>
              <w:tc>
                <w:tcPr>
                  <w:tcW w:w="1071" w:type="pct"/>
                  <w:vAlign w:val="bottom"/>
                </w:tcPr>
                <w:p w14:paraId="4C11094A"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 400</w:t>
                  </w:r>
                </w:p>
              </w:tc>
            </w:tr>
            <w:tr w:rsidR="00C623A2" w:rsidRPr="00C623A2" w14:paraId="31B5E7EA" w14:textId="77777777" w:rsidTr="0073165E">
              <w:trPr>
                <w:trHeight w:val="611"/>
                <w:jc w:val="center"/>
              </w:trPr>
              <w:tc>
                <w:tcPr>
                  <w:tcW w:w="1081" w:type="pct"/>
                  <w:vMerge/>
                </w:tcPr>
                <w:p w14:paraId="05B35E0B"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p>
              </w:tc>
              <w:tc>
                <w:tcPr>
                  <w:tcW w:w="534" w:type="pct"/>
                  <w:vAlign w:val="bottom"/>
                </w:tcPr>
                <w:p w14:paraId="4D2B926E"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IV, V</w:t>
                  </w:r>
                </w:p>
              </w:tc>
              <w:tc>
                <w:tcPr>
                  <w:tcW w:w="844" w:type="pct"/>
                  <w:vAlign w:val="bottom"/>
                </w:tcPr>
                <w:p w14:paraId="1B9D55E9"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S0, S1, S2, S3</w:t>
                  </w:r>
                </w:p>
              </w:tc>
              <w:tc>
                <w:tcPr>
                  <w:tcW w:w="1469" w:type="pct"/>
                  <w:vAlign w:val="bottom"/>
                </w:tcPr>
                <w:p w14:paraId="7DF59E36"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3 (1)</w:t>
                  </w:r>
                </w:p>
              </w:tc>
              <w:tc>
                <w:tcPr>
                  <w:tcW w:w="1071" w:type="pct"/>
                  <w:vAlign w:val="bottom"/>
                </w:tcPr>
                <w:p w14:paraId="52C38443" w14:textId="77777777" w:rsidR="00C623A2" w:rsidRPr="00C623A2" w:rsidRDefault="00C623A2" w:rsidP="00B346AF">
                  <w:pPr>
                    <w:pStyle w:val="Clear"/>
                    <w:spacing w:before="20" w:after="20" w:line="240" w:lineRule="auto"/>
                    <w:jc w:val="center"/>
                    <w:rPr>
                      <w:rFonts w:ascii="Times New Roman" w:hAnsi="Times New Roman"/>
                      <w:color w:val="000000" w:themeColor="text1"/>
                      <w:szCs w:val="22"/>
                    </w:rPr>
                  </w:pPr>
                  <w:r w:rsidRPr="00C623A2">
                    <w:rPr>
                      <w:rFonts w:ascii="Times New Roman" w:hAnsi="Times New Roman"/>
                      <w:color w:val="000000" w:themeColor="text1"/>
                      <w:szCs w:val="22"/>
                    </w:rPr>
                    <w:t>≤ 300</w:t>
                  </w:r>
                </w:p>
              </w:tc>
            </w:tr>
            <w:tr w:rsidR="00C623A2" w:rsidRPr="00C623A2" w14:paraId="6A222F14" w14:textId="77777777" w:rsidTr="0073165E">
              <w:trPr>
                <w:trHeight w:val="611"/>
                <w:jc w:val="center"/>
              </w:trPr>
              <w:tc>
                <w:tcPr>
                  <w:tcW w:w="5000" w:type="pct"/>
                  <w:gridSpan w:val="5"/>
                </w:tcPr>
                <w:p w14:paraId="2A8ED33A" w14:textId="77777777" w:rsidR="00C623A2" w:rsidRPr="00C623A2" w:rsidRDefault="00C623A2" w:rsidP="00B346AF">
                  <w:pPr>
                    <w:pStyle w:val="chuthichBang"/>
                    <w:spacing w:before="20" w:after="20" w:line="240" w:lineRule="auto"/>
                    <w:rPr>
                      <w:rFonts w:ascii="Times New Roman" w:hAnsi="Times New Roman" w:cs="Times New Roman"/>
                      <w:color w:val="000000" w:themeColor="text1"/>
                      <w:sz w:val="22"/>
                      <w:szCs w:val="22"/>
                    </w:rPr>
                  </w:pPr>
                  <w:r w:rsidRPr="00C623A2">
                    <w:rPr>
                      <w:rFonts w:ascii="Times New Roman" w:hAnsi="Times New Roman" w:cs="Times New Roman"/>
                      <w:color w:val="000000" w:themeColor="text1"/>
                      <w:sz w:val="22"/>
                      <w:szCs w:val="22"/>
                      <w:lang w:val="en-US"/>
                    </w:rPr>
                    <w:t xml:space="preserve">CHÚ THÍCH 1: </w:t>
                  </w:r>
                  <w:r w:rsidRPr="00C623A2">
                    <w:rPr>
                      <w:rFonts w:ascii="Times New Roman" w:hAnsi="Times New Roman" w:cs="Times New Roman"/>
                      <w:color w:val="000000" w:themeColor="text1"/>
                      <w:spacing w:val="-2"/>
                      <w:sz w:val="22"/>
                      <w:szCs w:val="22"/>
                    </w:rPr>
                    <w:t>Trong các nhà nhóm F2.1 chiều cao lớn nhất được phép bố trí gian phòng, được xác định bởi cao độ của tầng tại vị trí hàng ghế đầu tiên, không được vượt quá 9 m đối với các gian có sức chứa trên 600 chỗ. Trong các nhà có bậc chịu lửa I và cấp nguy hiểm cháy kết cấu S0 cho phép bố trí các gian có sức chứa đến 300 chỗ ở chiều cao lớn hơn 28 m.</w:t>
                  </w:r>
                </w:p>
                <w:p w14:paraId="444A1C08" w14:textId="77777777" w:rsidR="00C623A2" w:rsidRPr="00C623A2" w:rsidRDefault="00C623A2" w:rsidP="00B346AF">
                  <w:pPr>
                    <w:spacing w:before="20" w:after="20"/>
                    <w:rPr>
                      <w:rFonts w:ascii="Times New Roman" w:hAnsi="Times New Roman"/>
                      <w:color w:val="000000" w:themeColor="text1"/>
                      <w:sz w:val="22"/>
                      <w:szCs w:val="22"/>
                    </w:rPr>
                  </w:pPr>
                  <w:r w:rsidRPr="00C623A2">
                    <w:rPr>
                      <w:rFonts w:ascii="Times New Roman" w:hAnsi="Times New Roman"/>
                      <w:color w:val="000000" w:themeColor="text1"/>
                      <w:sz w:val="22"/>
                      <w:szCs w:val="22"/>
                    </w:rPr>
                    <w:t xml:space="preserve">CHÚ THÍCH 3: Khi kết hợp rạp chiếu phim hoạt động quanh năm với rạp chiếu phim hoạt động mùa vụ với bậc chịu lửa khác nhau </w:t>
                  </w:r>
                  <w:r w:rsidRPr="00C623A2">
                    <w:rPr>
                      <w:rFonts w:ascii="Times New Roman" w:hAnsi="Times New Roman"/>
                      <w:color w:val="000000" w:themeColor="text1"/>
                      <w:sz w:val="22"/>
                      <w:szCs w:val="22"/>
                    </w:rPr>
                    <w:lastRenderedPageBreak/>
                    <w:t>thì các rạp này phải được ngăn cách với nhau bằng tường ngăn cháy loại 2.</w:t>
                  </w:r>
                </w:p>
              </w:tc>
            </w:tr>
          </w:tbl>
          <w:p w14:paraId="3C74F9BE" w14:textId="77777777" w:rsidR="00C623A2" w:rsidRPr="00C623A2" w:rsidRDefault="00C623A2" w:rsidP="00B346AF">
            <w:pPr>
              <w:pBdr>
                <w:top w:val="nil"/>
                <w:left w:val="nil"/>
                <w:bottom w:val="nil"/>
                <w:right w:val="nil"/>
                <w:between w:val="nil"/>
              </w:pBdr>
              <w:spacing w:before="20" w:after="20"/>
              <w:jc w:val="both"/>
              <w:rPr>
                <w:rFonts w:ascii="Times New Roman" w:hAnsi="Times New Roman"/>
                <w:b/>
                <w:i/>
                <w:sz w:val="22"/>
                <w:szCs w:val="22"/>
              </w:rPr>
            </w:pPr>
          </w:p>
        </w:tc>
        <w:tc>
          <w:tcPr>
            <w:tcW w:w="1881" w:type="dxa"/>
          </w:tcPr>
          <w:p w14:paraId="6E9DC1F1"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lastRenderedPageBreak/>
              <w:t>Đ 1.4.50</w:t>
            </w:r>
          </w:p>
          <w:p w14:paraId="3526252D" w14:textId="77777777" w:rsidR="00C623A2" w:rsidRPr="00C623A2" w:rsidRDefault="00C623A2" w:rsidP="00B346AF">
            <w:pPr>
              <w:spacing w:before="20" w:after="20"/>
              <w:jc w:val="center"/>
              <w:rPr>
                <w:rFonts w:ascii="Times New Roman" w:hAnsi="Times New Roman"/>
                <w:color w:val="000000"/>
                <w:sz w:val="22"/>
                <w:szCs w:val="22"/>
                <w:lang w:val="vi-VN"/>
              </w:rPr>
            </w:pPr>
            <w:r w:rsidRPr="00C623A2">
              <w:rPr>
                <w:rFonts w:ascii="Times New Roman" w:hAnsi="Times New Roman"/>
                <w:color w:val="000000"/>
                <w:sz w:val="22"/>
                <w:szCs w:val="22"/>
              </w:rPr>
              <w:t>QCVN 06:2022</w:t>
            </w:r>
            <w:r w:rsidRPr="00C623A2">
              <w:rPr>
                <w:rFonts w:ascii="Times New Roman" w:hAnsi="Times New Roman"/>
                <w:color w:val="000000"/>
                <w:sz w:val="22"/>
                <w:szCs w:val="22"/>
                <w:lang w:val="vi-VN"/>
              </w:rPr>
              <w:t xml:space="preserve"> </w:t>
            </w:r>
            <w:r w:rsidRPr="00C623A2">
              <w:rPr>
                <w:rFonts w:ascii="Times New Roman" w:hAnsi="Times New Roman"/>
                <w:color w:val="FF0000"/>
                <w:sz w:val="22"/>
                <w:szCs w:val="22"/>
                <w:lang w:val="vi-VN"/>
              </w:rPr>
              <w:t>và sửa đổi 1</w:t>
            </w:r>
          </w:p>
          <w:p w14:paraId="136CF51C" w14:textId="77777777" w:rsidR="00C623A2" w:rsidRPr="00C623A2" w:rsidRDefault="00C623A2" w:rsidP="00B346AF">
            <w:pPr>
              <w:spacing w:before="20" w:after="20"/>
              <w:ind w:left="-143" w:right="-15"/>
              <w:jc w:val="center"/>
              <w:rPr>
                <w:rFonts w:ascii="Times New Roman" w:hAnsi="Times New Roman"/>
                <w:color w:val="000000"/>
                <w:sz w:val="22"/>
                <w:szCs w:val="22"/>
              </w:rPr>
            </w:pPr>
          </w:p>
          <w:p w14:paraId="5603EAC5" w14:textId="77777777" w:rsidR="00C623A2" w:rsidRPr="00C623A2" w:rsidRDefault="00C623A2" w:rsidP="00B346AF">
            <w:pPr>
              <w:spacing w:before="20" w:after="20"/>
              <w:ind w:left="-143" w:right="-15"/>
              <w:jc w:val="center"/>
              <w:rPr>
                <w:rFonts w:ascii="Times New Roman" w:hAnsi="Times New Roman"/>
                <w:color w:val="000000"/>
                <w:sz w:val="22"/>
                <w:szCs w:val="22"/>
              </w:rPr>
            </w:pPr>
          </w:p>
          <w:p w14:paraId="6F5258DC" w14:textId="77777777" w:rsidR="00C623A2" w:rsidRPr="00C623A2" w:rsidRDefault="00C623A2" w:rsidP="00B346AF">
            <w:pPr>
              <w:spacing w:before="20" w:after="20"/>
              <w:ind w:left="-143" w:right="-15"/>
              <w:jc w:val="center"/>
              <w:rPr>
                <w:rFonts w:ascii="Times New Roman" w:hAnsi="Times New Roman"/>
                <w:color w:val="000000"/>
                <w:sz w:val="22"/>
                <w:szCs w:val="22"/>
              </w:rPr>
            </w:pPr>
          </w:p>
          <w:p w14:paraId="4527F332" w14:textId="77777777" w:rsidR="00C623A2" w:rsidRPr="00C623A2" w:rsidRDefault="00C623A2" w:rsidP="00B346AF">
            <w:pPr>
              <w:spacing w:before="20" w:after="20"/>
              <w:ind w:left="-143" w:right="-15"/>
              <w:jc w:val="center"/>
              <w:rPr>
                <w:rFonts w:ascii="Times New Roman" w:hAnsi="Times New Roman"/>
                <w:color w:val="000000"/>
                <w:sz w:val="22"/>
                <w:szCs w:val="22"/>
              </w:rPr>
            </w:pPr>
          </w:p>
          <w:p w14:paraId="28A9A7FF" w14:textId="77777777" w:rsidR="00C623A2" w:rsidRPr="00C623A2" w:rsidRDefault="00C623A2" w:rsidP="00B346AF">
            <w:pPr>
              <w:spacing w:before="20" w:after="20"/>
              <w:ind w:right="-15"/>
              <w:jc w:val="center"/>
              <w:rPr>
                <w:rFonts w:ascii="Times New Roman" w:hAnsi="Times New Roman"/>
                <w:color w:val="000000"/>
                <w:sz w:val="22"/>
                <w:szCs w:val="22"/>
              </w:rPr>
            </w:pPr>
          </w:p>
          <w:p w14:paraId="0F9EAB85" w14:textId="77777777" w:rsidR="00C623A2" w:rsidRPr="00C623A2" w:rsidRDefault="00C623A2" w:rsidP="00B346AF">
            <w:pPr>
              <w:spacing w:before="20" w:after="20"/>
              <w:ind w:right="-15"/>
              <w:rPr>
                <w:rFonts w:ascii="Times New Roman" w:hAnsi="Times New Roman"/>
                <w:color w:val="000000"/>
                <w:sz w:val="22"/>
                <w:szCs w:val="22"/>
              </w:rPr>
            </w:pPr>
          </w:p>
          <w:p w14:paraId="5526C48A" w14:textId="77777777" w:rsidR="00C623A2" w:rsidRPr="00C623A2" w:rsidRDefault="00C623A2" w:rsidP="00B346AF">
            <w:pPr>
              <w:spacing w:before="20" w:after="20"/>
              <w:ind w:left="-143" w:right="-15"/>
              <w:jc w:val="center"/>
              <w:rPr>
                <w:rFonts w:ascii="Times New Roman" w:hAnsi="Times New Roman"/>
                <w:color w:val="000000"/>
                <w:sz w:val="22"/>
                <w:szCs w:val="22"/>
              </w:rPr>
            </w:pPr>
          </w:p>
          <w:p w14:paraId="4B4EB6F4" w14:textId="77777777" w:rsidR="00C623A2" w:rsidRPr="00C623A2" w:rsidRDefault="00C623A2" w:rsidP="00B346AF">
            <w:pPr>
              <w:spacing w:before="20" w:after="20"/>
              <w:ind w:left="-143" w:right="-15"/>
              <w:jc w:val="center"/>
              <w:rPr>
                <w:rFonts w:ascii="Times New Roman" w:hAnsi="Times New Roman"/>
                <w:color w:val="000000"/>
                <w:sz w:val="22"/>
                <w:szCs w:val="22"/>
              </w:rPr>
            </w:pPr>
          </w:p>
          <w:p w14:paraId="25CD79CC" w14:textId="77777777" w:rsidR="00C623A2" w:rsidRPr="00C623A2" w:rsidRDefault="00C623A2" w:rsidP="00B346AF">
            <w:pPr>
              <w:spacing w:before="20" w:after="20"/>
              <w:ind w:left="-143" w:right="-15"/>
              <w:rPr>
                <w:rFonts w:ascii="Times New Roman" w:hAnsi="Times New Roman"/>
                <w:color w:val="000000"/>
                <w:sz w:val="22"/>
                <w:szCs w:val="22"/>
              </w:rPr>
            </w:pPr>
          </w:p>
          <w:p w14:paraId="56C641B4" w14:textId="77777777" w:rsidR="00C623A2" w:rsidRPr="00C623A2" w:rsidRDefault="00C623A2" w:rsidP="00B346AF">
            <w:pPr>
              <w:spacing w:before="20" w:after="20"/>
              <w:ind w:left="-143" w:right="-15"/>
              <w:jc w:val="center"/>
              <w:rPr>
                <w:rFonts w:ascii="Times New Roman" w:hAnsi="Times New Roman"/>
                <w:color w:val="000000"/>
                <w:sz w:val="22"/>
                <w:szCs w:val="22"/>
              </w:rPr>
            </w:pPr>
          </w:p>
          <w:p w14:paraId="0ED371E2" w14:textId="77777777" w:rsidR="00C623A2" w:rsidRPr="00C623A2" w:rsidRDefault="00C623A2" w:rsidP="00B346AF">
            <w:pPr>
              <w:spacing w:before="20" w:after="20"/>
              <w:ind w:right="-15"/>
              <w:rPr>
                <w:rFonts w:ascii="Times New Roman" w:hAnsi="Times New Roman"/>
                <w:color w:val="000000"/>
                <w:sz w:val="22"/>
                <w:szCs w:val="22"/>
              </w:rPr>
            </w:pPr>
          </w:p>
          <w:p w14:paraId="60C49642" w14:textId="77777777" w:rsidR="00C623A2" w:rsidRPr="00C623A2" w:rsidRDefault="00C623A2" w:rsidP="00B346AF">
            <w:pPr>
              <w:spacing w:before="20" w:after="20"/>
              <w:ind w:right="-15"/>
              <w:jc w:val="center"/>
              <w:rPr>
                <w:rFonts w:ascii="Times New Roman" w:hAnsi="Times New Roman"/>
                <w:color w:val="000000"/>
                <w:sz w:val="22"/>
                <w:szCs w:val="22"/>
              </w:rPr>
            </w:pPr>
            <w:r w:rsidRPr="00C623A2">
              <w:rPr>
                <w:rFonts w:ascii="Times New Roman" w:hAnsi="Times New Roman"/>
                <w:color w:val="000000"/>
                <w:sz w:val="22"/>
                <w:szCs w:val="22"/>
              </w:rPr>
              <w:t>Đ 1.4.57</w:t>
            </w:r>
          </w:p>
          <w:p w14:paraId="70C553CA"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QCVN 06:2022</w:t>
            </w:r>
          </w:p>
        </w:tc>
        <w:tc>
          <w:tcPr>
            <w:tcW w:w="956" w:type="dxa"/>
            <w:gridSpan w:val="3"/>
          </w:tcPr>
          <w:p w14:paraId="5D2C6936" w14:textId="77777777" w:rsidR="00C623A2" w:rsidRPr="00C623A2" w:rsidRDefault="00C623A2" w:rsidP="00B346AF">
            <w:pPr>
              <w:spacing w:before="20" w:after="20"/>
              <w:rPr>
                <w:rFonts w:ascii="Times New Roman" w:hAnsi="Times New Roman"/>
                <w:sz w:val="22"/>
                <w:szCs w:val="22"/>
              </w:rPr>
            </w:pPr>
          </w:p>
        </w:tc>
      </w:tr>
      <w:tr w:rsidR="00C623A2" w:rsidRPr="00C623A2" w14:paraId="1476E44A" w14:textId="77777777" w:rsidTr="0073165E">
        <w:trPr>
          <w:trHeight w:val="576"/>
        </w:trPr>
        <w:tc>
          <w:tcPr>
            <w:tcW w:w="703" w:type="dxa"/>
          </w:tcPr>
          <w:p w14:paraId="596FAF4F"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sz w:val="22"/>
                <w:szCs w:val="22"/>
              </w:rPr>
              <w:lastRenderedPageBreak/>
              <w:t>-</w:t>
            </w:r>
          </w:p>
        </w:tc>
        <w:tc>
          <w:tcPr>
            <w:tcW w:w="1999" w:type="dxa"/>
            <w:gridSpan w:val="2"/>
          </w:tcPr>
          <w:p w14:paraId="2CA54530"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sz w:val="22"/>
                <w:szCs w:val="22"/>
              </w:rPr>
              <w:t>Chiều cao phục vụ PCCC</w:t>
            </w:r>
          </w:p>
        </w:tc>
        <w:tc>
          <w:tcPr>
            <w:tcW w:w="3246" w:type="dxa"/>
          </w:tcPr>
          <w:p w14:paraId="5B5C13F5" w14:textId="77777777" w:rsidR="00C623A2" w:rsidRPr="00C623A2" w:rsidRDefault="00C623A2" w:rsidP="00B346AF">
            <w:pPr>
              <w:spacing w:before="20" w:after="20"/>
              <w:jc w:val="both"/>
              <w:rPr>
                <w:rFonts w:ascii="Times New Roman" w:hAnsi="Times New Roman"/>
                <w:b/>
                <w:iCs/>
                <w:color w:val="000000"/>
                <w:sz w:val="22"/>
                <w:szCs w:val="22"/>
              </w:rPr>
            </w:pPr>
            <w:r w:rsidRPr="00C623A2">
              <w:rPr>
                <w:rFonts w:ascii="Times New Roman" w:hAnsi="Times New Roman"/>
                <w:b/>
                <w:iCs/>
                <w:color w:val="000000"/>
                <w:sz w:val="22"/>
                <w:szCs w:val="22"/>
              </w:rPr>
              <w:t>Lưu ý:</w:t>
            </w:r>
          </w:p>
          <w:p w14:paraId="76768FD1" w14:textId="77777777" w:rsidR="00C623A2" w:rsidRPr="00C623A2" w:rsidRDefault="00C623A2" w:rsidP="00B346AF">
            <w:pPr>
              <w:spacing w:before="20" w:after="20"/>
              <w:jc w:val="both"/>
              <w:rPr>
                <w:rFonts w:ascii="Times New Roman" w:hAnsi="Times New Roman"/>
                <w:iCs/>
                <w:color w:val="000000"/>
                <w:sz w:val="22"/>
                <w:szCs w:val="22"/>
              </w:rPr>
            </w:pPr>
            <w:r w:rsidRPr="00C623A2">
              <w:rPr>
                <w:rFonts w:ascii="Times New Roman" w:hAnsi="Times New Roman"/>
                <w:iCs/>
                <w:color w:val="000000"/>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3D7841C2" w14:textId="77777777" w:rsidR="00C623A2" w:rsidRPr="00C623A2" w:rsidRDefault="00C623A2" w:rsidP="00B346AF">
            <w:pPr>
              <w:spacing w:before="20" w:after="20"/>
              <w:jc w:val="both"/>
              <w:rPr>
                <w:rFonts w:ascii="Times New Roman" w:hAnsi="Times New Roman"/>
                <w:iCs/>
                <w:color w:val="FF0000"/>
                <w:spacing w:val="-6"/>
                <w:sz w:val="22"/>
                <w:szCs w:val="22"/>
                <w:lang w:val="vi-VN"/>
              </w:rPr>
            </w:pPr>
            <w:r w:rsidRPr="00C623A2">
              <w:rPr>
                <w:rFonts w:ascii="Times New Roman" w:hAnsi="Times New Roman"/>
                <w:iCs/>
                <w:color w:val="000000"/>
                <w:spacing w:val="-6"/>
                <w:sz w:val="22"/>
                <w:szCs w:val="22"/>
                <w:lang w:val="vi-VN"/>
              </w:rPr>
              <w:t>-</w:t>
            </w:r>
            <w:r w:rsidRPr="00C623A2">
              <w:rPr>
                <w:rFonts w:ascii="Times New Roman" w:hAnsi="Times New Roman"/>
                <w:iCs/>
                <w:color w:val="FF0000"/>
                <w:spacing w:val="-6"/>
                <w:sz w:val="22"/>
                <w:szCs w:val="22"/>
                <w:lang w:val="vi-VN"/>
              </w:rPr>
              <w:t xml:space="preserve"> Trong trường hợp nhà có nhiều chiều cao PCCC thì ghi rõ chiều cao PCCC tại từng mặt, từng phần nhà</w:t>
            </w:r>
          </w:p>
          <w:p w14:paraId="497F7AA1" w14:textId="77777777" w:rsidR="00C623A2" w:rsidRPr="00C623A2" w:rsidRDefault="00C623A2" w:rsidP="00B346AF">
            <w:pPr>
              <w:spacing w:before="20" w:after="20"/>
              <w:jc w:val="both"/>
              <w:rPr>
                <w:rFonts w:ascii="Times New Roman" w:hAnsi="Times New Roman"/>
                <w:iCs/>
                <w:sz w:val="22"/>
                <w:szCs w:val="22"/>
              </w:rPr>
            </w:pPr>
            <w:r w:rsidRPr="00C623A2">
              <w:rPr>
                <w:rFonts w:ascii="Times New Roman" w:hAnsi="Times New Roman"/>
                <w:iCs/>
                <w:color w:val="FF0000"/>
                <w:sz w:val="22"/>
                <w:szCs w:val="22"/>
                <w:lang w:val="vi-VN"/>
              </w:rPr>
              <w:t>- Đối với nội dung liên quan đến yêu cầu trang bị hệ thống PCCC và trang bị phương tiện PCCC theo TCVN 3890:2023 thì đối với trường hợp nhà có nhiều cốt đường cho xe chữa cháy hoạt động và/hoặc nhiều ô cửa sổ mở trên tường ngoài của tầng trên cùng ở các cao độ khác nhau thì chiều cao PCCC được xác định trên nguyên tắc lấy theo khoảng cách lớn nhất (tính từ mặt đường cho xe chữa cháy tiếp cận đến mép dưới của lỗ cửa (cửa sổ) mở trên tường ngoài của tầng trên cùng tương ứng.</w:t>
            </w:r>
          </w:p>
        </w:tc>
        <w:tc>
          <w:tcPr>
            <w:tcW w:w="6461" w:type="dxa"/>
            <w:gridSpan w:val="2"/>
          </w:tcPr>
          <w:p w14:paraId="3A905372" w14:textId="77777777" w:rsidR="00C623A2" w:rsidRPr="00C623A2" w:rsidRDefault="00C623A2" w:rsidP="00B346AF">
            <w:pPr>
              <w:pBdr>
                <w:top w:val="nil"/>
                <w:left w:val="nil"/>
                <w:bottom w:val="nil"/>
                <w:right w:val="nil"/>
                <w:between w:val="nil"/>
              </w:pBdr>
              <w:spacing w:before="20" w:after="20"/>
              <w:jc w:val="both"/>
              <w:rPr>
                <w:rFonts w:ascii="Times New Roman" w:hAnsi="Times New Roman"/>
                <w:color w:val="000000"/>
                <w:sz w:val="22"/>
                <w:szCs w:val="22"/>
              </w:rPr>
            </w:pPr>
            <w:r w:rsidRPr="00C623A2">
              <w:rPr>
                <w:rFonts w:ascii="Times New Roman" w:hAnsi="Times New Roman"/>
                <w:color w:val="000000"/>
                <w:sz w:val="22"/>
                <w:szCs w:val="22"/>
              </w:rPr>
              <w:t>Chiều cao PCCC của nhà (không tính tầng kỹ thuật trên cùng) được xác định như sau:</w:t>
            </w:r>
          </w:p>
          <w:p w14:paraId="4DDE17E7" w14:textId="77777777" w:rsidR="00C623A2" w:rsidRPr="00C623A2" w:rsidRDefault="00C623A2" w:rsidP="00B346AF">
            <w:pPr>
              <w:pBdr>
                <w:top w:val="nil"/>
                <w:left w:val="nil"/>
                <w:bottom w:val="nil"/>
                <w:right w:val="nil"/>
                <w:between w:val="nil"/>
              </w:pBdr>
              <w:spacing w:before="20" w:after="20"/>
              <w:jc w:val="both"/>
              <w:rPr>
                <w:rFonts w:ascii="Times New Roman" w:hAnsi="Times New Roman"/>
                <w:color w:val="000000"/>
                <w:sz w:val="22"/>
                <w:szCs w:val="22"/>
              </w:rPr>
            </w:pPr>
            <w:r w:rsidRPr="00C623A2">
              <w:rPr>
                <w:rFonts w:ascii="Times New Roman" w:hAnsi="Times New Roman"/>
                <w:color w:val="000000"/>
                <w:sz w:val="22"/>
                <w:szCs w:val="22"/>
              </w:rPr>
              <w:t>- Bằng khoảng cách lớn nhất tính từ mặt đường cho xe chữa cháy tiếp cận đến mép dưới của lỗ cửa (cửa sổ) mở trên tường ngoài của tầng trên cùng;</w:t>
            </w:r>
          </w:p>
          <w:p w14:paraId="5C47CA70" w14:textId="77777777" w:rsidR="00C623A2" w:rsidRPr="00C623A2" w:rsidRDefault="00C623A2" w:rsidP="00B346AF">
            <w:pPr>
              <w:pBdr>
                <w:top w:val="nil"/>
                <w:left w:val="nil"/>
                <w:bottom w:val="nil"/>
                <w:right w:val="nil"/>
                <w:between w:val="nil"/>
              </w:pBdr>
              <w:spacing w:before="20" w:after="20"/>
              <w:jc w:val="both"/>
              <w:rPr>
                <w:rFonts w:ascii="Times New Roman" w:hAnsi="Times New Roman"/>
                <w:color w:val="000000"/>
                <w:sz w:val="22"/>
                <w:szCs w:val="22"/>
              </w:rPr>
            </w:pPr>
            <w:r w:rsidRPr="00C623A2">
              <w:rPr>
                <w:rFonts w:ascii="Times New Roman" w:hAnsi="Times New Roman"/>
                <w:color w:val="000000"/>
                <w:sz w:val="22"/>
                <w:szCs w:val="22"/>
              </w:rPr>
              <w:t>- Bằng một nửa tổng khoảng cách tính từ mặt đường cho xe chữa cháy tiếp cận đến mặt sàn và đến trần của tầng trên cùng – khi không có lỗ cửa (cửa sổ).</w:t>
            </w:r>
          </w:p>
          <w:p w14:paraId="492E1C81" w14:textId="77777777" w:rsidR="00C623A2" w:rsidRPr="00C623A2" w:rsidRDefault="00C623A2" w:rsidP="00B346AF">
            <w:pPr>
              <w:pBdr>
                <w:top w:val="nil"/>
                <w:left w:val="nil"/>
                <w:bottom w:val="nil"/>
                <w:right w:val="nil"/>
                <w:between w:val="nil"/>
              </w:pBdr>
              <w:spacing w:before="20" w:after="20"/>
              <w:jc w:val="both"/>
              <w:rPr>
                <w:rFonts w:ascii="Times New Roman" w:hAnsi="Times New Roman"/>
                <w:b/>
                <w:color w:val="000000"/>
                <w:sz w:val="22"/>
                <w:szCs w:val="22"/>
              </w:rPr>
            </w:pPr>
            <w:r w:rsidRPr="00C623A2">
              <w:rPr>
                <w:rFonts w:ascii="Times New Roman" w:hAnsi="Times New Roman"/>
                <w:color w:val="000000"/>
                <w:sz w:val="22"/>
                <w:szCs w:val="22"/>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09085756" w14:textId="77777777" w:rsidR="00C623A2" w:rsidRPr="00C623A2" w:rsidRDefault="00C623A2" w:rsidP="00B346AF">
            <w:pPr>
              <w:pBdr>
                <w:top w:val="nil"/>
                <w:left w:val="nil"/>
                <w:bottom w:val="nil"/>
                <w:right w:val="nil"/>
                <w:between w:val="nil"/>
              </w:pBdr>
              <w:spacing w:before="20" w:after="20"/>
              <w:jc w:val="both"/>
              <w:rPr>
                <w:rFonts w:ascii="Times New Roman" w:hAnsi="Times New Roman"/>
                <w:color w:val="000000"/>
                <w:sz w:val="22"/>
                <w:szCs w:val="22"/>
              </w:rPr>
            </w:pPr>
            <w:r w:rsidRPr="00C623A2">
              <w:rPr>
                <w:rFonts w:ascii="Times New Roman" w:hAnsi="Times New Roman"/>
                <w:color w:val="000000"/>
                <w:sz w:val="22"/>
                <w:szCs w:val="22"/>
              </w:rPr>
              <w:t>CHÚ THÍCH 2: Khi xác định chiều cao PCCC thì mái nhà không được tính là có khai thác sử dụng nếu con người không có mặt thường xuyên trên mái.</w:t>
            </w:r>
          </w:p>
          <w:p w14:paraId="200B22E2" w14:textId="77777777" w:rsidR="00C623A2" w:rsidRPr="00C623A2" w:rsidRDefault="00C623A2" w:rsidP="00B346AF">
            <w:pPr>
              <w:pBdr>
                <w:top w:val="nil"/>
                <w:left w:val="nil"/>
                <w:bottom w:val="nil"/>
                <w:right w:val="nil"/>
                <w:between w:val="nil"/>
              </w:pBdr>
              <w:spacing w:before="20" w:after="20"/>
              <w:jc w:val="both"/>
              <w:rPr>
                <w:rFonts w:ascii="Times New Roman" w:hAnsi="Times New Roman"/>
                <w:color w:val="000000"/>
                <w:sz w:val="22"/>
                <w:szCs w:val="22"/>
              </w:rPr>
            </w:pPr>
            <w:r w:rsidRPr="00C623A2">
              <w:rPr>
                <w:rFonts w:ascii="Times New Roman" w:hAnsi="Times New Roman"/>
                <w:color w:val="000000"/>
                <w:sz w:val="22"/>
                <w:szCs w:val="22"/>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66460B1F" w14:textId="77777777" w:rsidR="00C623A2" w:rsidRPr="00C623A2" w:rsidRDefault="00C623A2" w:rsidP="00B346AF">
            <w:pPr>
              <w:pBdr>
                <w:top w:val="nil"/>
                <w:left w:val="nil"/>
                <w:bottom w:val="nil"/>
                <w:right w:val="nil"/>
                <w:between w:val="nil"/>
              </w:pBdr>
              <w:spacing w:before="20" w:after="20"/>
              <w:jc w:val="both"/>
              <w:rPr>
                <w:rFonts w:ascii="Times New Roman" w:hAnsi="Times New Roman"/>
                <w:i/>
                <w:sz w:val="22"/>
                <w:szCs w:val="22"/>
              </w:rPr>
            </w:pPr>
            <w:r w:rsidRPr="00C623A2">
              <w:rPr>
                <w:rFonts w:ascii="Times New Roman" w:hAnsi="Times New Roman"/>
                <w:color w:val="FF0000"/>
                <w:sz w:val="22"/>
                <w:szCs w:val="22"/>
              </w:rPr>
              <w:t>CHÚ THÍCH 4: Trong trường hợp các mặt đường tiếp cận nhà có cao độ khác nhau thì nhà có thể có các chiều cao PCCC khác nhau tùy thuộc vào phương án thiết kế an toàn cháy cụ thể.</w:t>
            </w:r>
          </w:p>
        </w:tc>
        <w:tc>
          <w:tcPr>
            <w:tcW w:w="1881" w:type="dxa"/>
          </w:tcPr>
          <w:p w14:paraId="282587FE"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Đ 1.4.9</w:t>
            </w:r>
          </w:p>
          <w:p w14:paraId="42DEEC0C"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QCVN</w:t>
            </w:r>
          </w:p>
          <w:p w14:paraId="7D125ADA" w14:textId="77777777" w:rsidR="00C623A2" w:rsidRPr="00C623A2" w:rsidRDefault="00C623A2" w:rsidP="00B346AF">
            <w:pPr>
              <w:spacing w:before="20" w:after="20"/>
              <w:jc w:val="center"/>
              <w:rPr>
                <w:rFonts w:ascii="Times New Roman" w:hAnsi="Times New Roman"/>
                <w:color w:val="000000"/>
                <w:sz w:val="22"/>
                <w:szCs w:val="22"/>
                <w:lang w:val="vi-VN"/>
              </w:rPr>
            </w:pPr>
            <w:r w:rsidRPr="00C623A2">
              <w:rPr>
                <w:rFonts w:ascii="Times New Roman" w:hAnsi="Times New Roman"/>
                <w:color w:val="000000"/>
                <w:sz w:val="22"/>
                <w:szCs w:val="22"/>
              </w:rPr>
              <w:t>06:2022/BXD</w:t>
            </w:r>
            <w:r w:rsidRPr="00C623A2">
              <w:rPr>
                <w:rFonts w:ascii="Times New Roman" w:hAnsi="Times New Roman"/>
                <w:color w:val="000000"/>
                <w:sz w:val="22"/>
                <w:szCs w:val="22"/>
                <w:lang w:val="vi-VN"/>
              </w:rPr>
              <w:t xml:space="preserve"> </w:t>
            </w:r>
            <w:r w:rsidRPr="00C623A2">
              <w:rPr>
                <w:rFonts w:ascii="Times New Roman" w:hAnsi="Times New Roman"/>
                <w:color w:val="FF0000"/>
                <w:sz w:val="22"/>
                <w:szCs w:val="22"/>
                <w:lang w:val="vi-VN"/>
              </w:rPr>
              <w:t>và Sửa đổi 1: 2023</w:t>
            </w:r>
          </w:p>
          <w:p w14:paraId="44345CE0" w14:textId="77777777" w:rsidR="00C623A2" w:rsidRPr="00C623A2" w:rsidRDefault="00C623A2" w:rsidP="00B346AF">
            <w:pPr>
              <w:spacing w:before="20" w:after="20"/>
              <w:jc w:val="center"/>
              <w:rPr>
                <w:rFonts w:ascii="Times New Roman" w:hAnsi="Times New Roman"/>
                <w:color w:val="000000"/>
                <w:sz w:val="22"/>
                <w:szCs w:val="22"/>
              </w:rPr>
            </w:pPr>
          </w:p>
          <w:p w14:paraId="27DBC4A2" w14:textId="77777777" w:rsidR="00C623A2" w:rsidRPr="00C623A2" w:rsidRDefault="00C623A2" w:rsidP="00B346AF">
            <w:pPr>
              <w:spacing w:before="20" w:after="20"/>
              <w:jc w:val="center"/>
              <w:rPr>
                <w:rFonts w:ascii="Times New Roman" w:hAnsi="Times New Roman"/>
                <w:color w:val="000000"/>
                <w:sz w:val="22"/>
                <w:szCs w:val="22"/>
              </w:rPr>
            </w:pPr>
          </w:p>
          <w:p w14:paraId="35134ABA" w14:textId="77777777" w:rsidR="00C623A2" w:rsidRPr="00C623A2" w:rsidRDefault="00C623A2" w:rsidP="00B346AF">
            <w:pPr>
              <w:spacing w:before="20" w:after="20"/>
              <w:jc w:val="center"/>
              <w:rPr>
                <w:rFonts w:ascii="Times New Roman" w:hAnsi="Times New Roman"/>
                <w:color w:val="000000"/>
                <w:sz w:val="22"/>
                <w:szCs w:val="22"/>
              </w:rPr>
            </w:pPr>
          </w:p>
          <w:p w14:paraId="40268D2C" w14:textId="77777777" w:rsidR="00C623A2" w:rsidRPr="00C623A2" w:rsidRDefault="00C623A2" w:rsidP="00B346AF">
            <w:pPr>
              <w:spacing w:before="20" w:after="20"/>
              <w:jc w:val="center"/>
              <w:rPr>
                <w:rFonts w:ascii="Times New Roman" w:hAnsi="Times New Roman"/>
                <w:color w:val="000000"/>
                <w:sz w:val="22"/>
                <w:szCs w:val="22"/>
              </w:rPr>
            </w:pPr>
          </w:p>
          <w:p w14:paraId="2202B564" w14:textId="77777777" w:rsidR="00C623A2" w:rsidRPr="00C623A2" w:rsidRDefault="00C623A2" w:rsidP="00B346AF">
            <w:pPr>
              <w:spacing w:before="20" w:after="20"/>
              <w:jc w:val="center"/>
              <w:rPr>
                <w:rFonts w:ascii="Times New Roman" w:hAnsi="Times New Roman"/>
                <w:color w:val="000000"/>
                <w:sz w:val="22"/>
                <w:szCs w:val="22"/>
              </w:rPr>
            </w:pPr>
          </w:p>
          <w:p w14:paraId="5CF58016" w14:textId="77777777" w:rsidR="00C623A2" w:rsidRPr="00C623A2" w:rsidRDefault="00C623A2" w:rsidP="00B346AF">
            <w:pPr>
              <w:spacing w:before="20" w:after="20"/>
              <w:jc w:val="center"/>
              <w:rPr>
                <w:rFonts w:ascii="Times New Roman" w:hAnsi="Times New Roman"/>
                <w:color w:val="000000"/>
                <w:sz w:val="22"/>
                <w:szCs w:val="22"/>
              </w:rPr>
            </w:pPr>
          </w:p>
          <w:p w14:paraId="513FC620" w14:textId="77777777" w:rsidR="00C623A2" w:rsidRPr="00C623A2" w:rsidRDefault="00C623A2" w:rsidP="00B346AF">
            <w:pPr>
              <w:spacing w:before="20" w:after="20"/>
              <w:jc w:val="center"/>
              <w:rPr>
                <w:rFonts w:ascii="Times New Roman" w:hAnsi="Times New Roman"/>
                <w:color w:val="000000"/>
                <w:sz w:val="22"/>
                <w:szCs w:val="22"/>
              </w:rPr>
            </w:pPr>
          </w:p>
          <w:p w14:paraId="16A09650" w14:textId="77777777" w:rsidR="00C623A2" w:rsidRPr="00C623A2" w:rsidRDefault="00C623A2" w:rsidP="00B346AF">
            <w:pPr>
              <w:spacing w:before="20" w:after="20"/>
              <w:jc w:val="center"/>
              <w:rPr>
                <w:rFonts w:ascii="Times New Roman" w:hAnsi="Times New Roman"/>
                <w:color w:val="000000"/>
                <w:sz w:val="22"/>
                <w:szCs w:val="22"/>
              </w:rPr>
            </w:pPr>
          </w:p>
          <w:p w14:paraId="29B348FD" w14:textId="77777777" w:rsidR="00C623A2" w:rsidRPr="00C623A2" w:rsidRDefault="00C623A2" w:rsidP="00B346AF">
            <w:pPr>
              <w:spacing w:before="20" w:after="20"/>
              <w:jc w:val="center"/>
              <w:rPr>
                <w:rFonts w:ascii="Times New Roman" w:hAnsi="Times New Roman"/>
                <w:color w:val="000000"/>
                <w:sz w:val="22"/>
                <w:szCs w:val="22"/>
              </w:rPr>
            </w:pPr>
          </w:p>
          <w:p w14:paraId="5E03E827" w14:textId="77777777" w:rsidR="00C623A2" w:rsidRPr="00C623A2" w:rsidRDefault="00C623A2" w:rsidP="00B346AF">
            <w:pPr>
              <w:spacing w:before="20" w:after="20"/>
              <w:jc w:val="center"/>
              <w:rPr>
                <w:rFonts w:ascii="Times New Roman" w:hAnsi="Times New Roman"/>
                <w:color w:val="000000"/>
                <w:sz w:val="22"/>
                <w:szCs w:val="22"/>
              </w:rPr>
            </w:pPr>
          </w:p>
          <w:p w14:paraId="56EDFCA1" w14:textId="77777777" w:rsidR="00C623A2" w:rsidRPr="00C623A2" w:rsidRDefault="00C623A2" w:rsidP="00B346AF">
            <w:pPr>
              <w:spacing w:before="20" w:after="20"/>
              <w:jc w:val="center"/>
              <w:rPr>
                <w:rFonts w:ascii="Times New Roman" w:hAnsi="Times New Roman"/>
                <w:color w:val="000000"/>
                <w:sz w:val="22"/>
                <w:szCs w:val="22"/>
              </w:rPr>
            </w:pPr>
          </w:p>
          <w:p w14:paraId="03018BE0" w14:textId="77777777" w:rsidR="00C623A2" w:rsidRPr="00C623A2" w:rsidRDefault="00C623A2" w:rsidP="00B346AF">
            <w:pPr>
              <w:spacing w:before="20" w:after="20"/>
              <w:jc w:val="center"/>
              <w:rPr>
                <w:rFonts w:ascii="Times New Roman" w:hAnsi="Times New Roman"/>
                <w:color w:val="000000"/>
                <w:sz w:val="22"/>
                <w:szCs w:val="22"/>
              </w:rPr>
            </w:pPr>
          </w:p>
          <w:p w14:paraId="6D5FCC9D" w14:textId="77777777" w:rsidR="00C623A2" w:rsidRPr="00C623A2" w:rsidRDefault="00C623A2" w:rsidP="00B346AF">
            <w:pPr>
              <w:spacing w:before="20" w:after="20"/>
              <w:jc w:val="center"/>
              <w:rPr>
                <w:rFonts w:ascii="Times New Roman" w:hAnsi="Times New Roman"/>
                <w:color w:val="000000"/>
                <w:sz w:val="22"/>
                <w:szCs w:val="22"/>
              </w:rPr>
            </w:pPr>
          </w:p>
          <w:p w14:paraId="0F39A4BE" w14:textId="77777777" w:rsidR="00C623A2" w:rsidRPr="00C623A2" w:rsidRDefault="00C623A2" w:rsidP="00B346AF">
            <w:pPr>
              <w:spacing w:before="20" w:after="20"/>
              <w:jc w:val="center"/>
              <w:rPr>
                <w:rFonts w:ascii="Times New Roman" w:hAnsi="Times New Roman"/>
                <w:color w:val="000000"/>
                <w:sz w:val="22"/>
                <w:szCs w:val="22"/>
              </w:rPr>
            </w:pPr>
          </w:p>
          <w:p w14:paraId="3171C140" w14:textId="77777777" w:rsidR="00C623A2" w:rsidRPr="00C623A2" w:rsidRDefault="00C623A2" w:rsidP="00B346AF">
            <w:pPr>
              <w:spacing w:before="20" w:after="20"/>
              <w:jc w:val="center"/>
              <w:rPr>
                <w:rFonts w:ascii="Times New Roman" w:hAnsi="Times New Roman"/>
                <w:color w:val="000000"/>
                <w:sz w:val="22"/>
                <w:szCs w:val="22"/>
              </w:rPr>
            </w:pPr>
          </w:p>
          <w:p w14:paraId="740F7EE0" w14:textId="77777777" w:rsidR="00C623A2" w:rsidRPr="00C623A2" w:rsidRDefault="00C623A2" w:rsidP="00B346AF">
            <w:pPr>
              <w:spacing w:before="20" w:after="20"/>
              <w:jc w:val="center"/>
              <w:rPr>
                <w:rFonts w:ascii="Times New Roman" w:hAnsi="Times New Roman"/>
                <w:color w:val="000000"/>
                <w:sz w:val="22"/>
                <w:szCs w:val="22"/>
              </w:rPr>
            </w:pPr>
          </w:p>
          <w:p w14:paraId="11835449" w14:textId="77777777" w:rsidR="00C623A2" w:rsidRPr="00C623A2" w:rsidRDefault="00C623A2" w:rsidP="00B346AF">
            <w:pPr>
              <w:spacing w:before="20" w:after="20"/>
              <w:jc w:val="center"/>
              <w:rPr>
                <w:rFonts w:ascii="Times New Roman" w:hAnsi="Times New Roman"/>
                <w:color w:val="000000"/>
                <w:sz w:val="22"/>
                <w:szCs w:val="22"/>
              </w:rPr>
            </w:pPr>
          </w:p>
          <w:p w14:paraId="76452033" w14:textId="77777777" w:rsidR="00C623A2" w:rsidRPr="00C623A2" w:rsidRDefault="00C623A2" w:rsidP="00B346AF">
            <w:pPr>
              <w:spacing w:before="20" w:after="20"/>
              <w:jc w:val="center"/>
              <w:rPr>
                <w:rFonts w:ascii="Times New Roman" w:hAnsi="Times New Roman"/>
                <w:color w:val="000000"/>
                <w:sz w:val="22"/>
                <w:szCs w:val="22"/>
              </w:rPr>
            </w:pPr>
          </w:p>
          <w:p w14:paraId="54F140C2" w14:textId="77777777" w:rsidR="00C623A2" w:rsidRPr="00C623A2" w:rsidRDefault="00C623A2" w:rsidP="00B346AF">
            <w:pPr>
              <w:spacing w:before="20" w:after="20"/>
              <w:jc w:val="center"/>
              <w:rPr>
                <w:rFonts w:ascii="Times New Roman" w:hAnsi="Times New Roman"/>
                <w:color w:val="000000"/>
                <w:sz w:val="22"/>
                <w:szCs w:val="22"/>
              </w:rPr>
            </w:pPr>
          </w:p>
          <w:p w14:paraId="464E329C" w14:textId="77777777" w:rsidR="00C623A2" w:rsidRPr="00C623A2" w:rsidRDefault="00C623A2" w:rsidP="00B346AF">
            <w:pPr>
              <w:spacing w:before="20" w:after="20"/>
              <w:ind w:right="-15"/>
              <w:jc w:val="center"/>
              <w:rPr>
                <w:rFonts w:ascii="Times New Roman" w:hAnsi="Times New Roman"/>
                <w:sz w:val="22"/>
                <w:szCs w:val="22"/>
              </w:rPr>
            </w:pPr>
          </w:p>
        </w:tc>
        <w:tc>
          <w:tcPr>
            <w:tcW w:w="956" w:type="dxa"/>
            <w:gridSpan w:val="3"/>
          </w:tcPr>
          <w:p w14:paraId="40F8663C" w14:textId="77777777" w:rsidR="00C623A2" w:rsidRPr="00C623A2" w:rsidRDefault="00C623A2" w:rsidP="00B346AF">
            <w:pPr>
              <w:spacing w:before="20" w:after="20"/>
              <w:rPr>
                <w:rFonts w:ascii="Times New Roman" w:hAnsi="Times New Roman"/>
                <w:sz w:val="22"/>
                <w:szCs w:val="22"/>
              </w:rPr>
            </w:pPr>
          </w:p>
        </w:tc>
      </w:tr>
      <w:tr w:rsidR="00C623A2" w:rsidRPr="00C623A2" w14:paraId="4B9B755F" w14:textId="77777777" w:rsidTr="0073165E">
        <w:trPr>
          <w:trHeight w:val="307"/>
        </w:trPr>
        <w:tc>
          <w:tcPr>
            <w:tcW w:w="703" w:type="dxa"/>
          </w:tcPr>
          <w:p w14:paraId="3020B237"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7161BED2"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Phân loại nhóm nhà</w:t>
            </w:r>
          </w:p>
        </w:tc>
        <w:tc>
          <w:tcPr>
            <w:tcW w:w="3246" w:type="dxa"/>
          </w:tcPr>
          <w:p w14:paraId="4DE26C22"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025B3949" w14:textId="77777777" w:rsidR="00C623A2" w:rsidRPr="00C623A2" w:rsidRDefault="00C623A2" w:rsidP="00B346AF">
            <w:pPr>
              <w:spacing w:before="20" w:after="20"/>
              <w:rPr>
                <w:rFonts w:ascii="Times New Roman" w:hAnsi="Times New Roman"/>
                <w:color w:val="000000" w:themeColor="text1"/>
                <w:position w:val="0"/>
                <w:sz w:val="22"/>
                <w:szCs w:val="22"/>
              </w:rPr>
            </w:pPr>
            <w:r w:rsidRPr="00C623A2">
              <w:rPr>
                <w:rFonts w:ascii="Times New Roman" w:hAnsi="Times New Roman"/>
                <w:color w:val="000000" w:themeColor="text1"/>
                <w:position w:val="0"/>
                <w:sz w:val="22"/>
                <w:szCs w:val="22"/>
              </w:rPr>
              <w:t>F2.1: Nhà hát, rạp chiếu phim, phòng hòa nhạc…</w:t>
            </w:r>
          </w:p>
          <w:p w14:paraId="00B14C56" w14:textId="77777777" w:rsidR="00C623A2" w:rsidRPr="00C623A2" w:rsidRDefault="00C623A2" w:rsidP="00B346AF">
            <w:pPr>
              <w:spacing w:before="20" w:after="20"/>
              <w:ind w:hanging="2"/>
              <w:jc w:val="both"/>
              <w:rPr>
                <w:rFonts w:ascii="Times New Roman" w:hAnsi="Times New Roman"/>
                <w:sz w:val="22"/>
                <w:szCs w:val="22"/>
              </w:rPr>
            </w:pPr>
            <w:bookmarkStart w:id="10" w:name="_heading=h.3dy6vkm" w:colFirst="0" w:colLast="0"/>
            <w:bookmarkEnd w:id="10"/>
          </w:p>
          <w:p w14:paraId="2CCA362B" w14:textId="77777777" w:rsidR="00C623A2" w:rsidRPr="00C623A2" w:rsidRDefault="00C623A2" w:rsidP="00B346AF">
            <w:pPr>
              <w:spacing w:before="20" w:after="20"/>
              <w:ind w:hanging="2"/>
              <w:jc w:val="both"/>
              <w:rPr>
                <w:rFonts w:ascii="Times New Roman" w:hAnsi="Times New Roman"/>
                <w:sz w:val="22"/>
                <w:szCs w:val="22"/>
              </w:rPr>
            </w:pPr>
            <w:r w:rsidRPr="00C623A2">
              <w:rPr>
                <w:rFonts w:ascii="Times New Roman" w:hAnsi="Times New Roman"/>
                <w:sz w:val="22"/>
                <w:szCs w:val="22"/>
              </w:rPr>
              <w:t>Nhà hỗn hợp: Nhà có nhiều công năng sử dụng khác nhau (ví dụ: một nhà được thiết kế sử dụng làm văn phòng, dịch vụ thương mại, hoạt động công cộng và có thể có các phòng ở).</w:t>
            </w:r>
          </w:p>
          <w:p w14:paraId="648CDF90" w14:textId="77777777" w:rsidR="00C623A2" w:rsidRPr="00C623A2" w:rsidRDefault="00C623A2" w:rsidP="00B346AF">
            <w:pPr>
              <w:pBdr>
                <w:top w:val="nil"/>
                <w:left w:val="nil"/>
                <w:bottom w:val="nil"/>
                <w:right w:val="nil"/>
                <w:between w:val="nil"/>
              </w:pBdr>
              <w:spacing w:before="20" w:after="20"/>
              <w:jc w:val="both"/>
              <w:rPr>
                <w:rFonts w:ascii="Times New Roman" w:hAnsi="Times New Roman"/>
                <w:sz w:val="22"/>
                <w:szCs w:val="22"/>
              </w:rPr>
            </w:pPr>
            <w:r w:rsidRPr="00C623A2">
              <w:rPr>
                <w:rFonts w:ascii="Times New Roman" w:hAnsi="Times New Roman"/>
                <w:color w:val="000000"/>
                <w:sz w:val="22"/>
                <w:szCs w:val="22"/>
              </w:rPr>
              <w:lastRenderedPageBreak/>
              <w:t>CHÚ THÍCH: Nhà hỗn hợp phải áp dụng các quy định về an toàn cháy đối với nhà hỗn hợp khi diện tích sàn xây dựng dùng cho mỗi công năng của nhà không vượt quá 70 % tổng diện tích sàn xây dựng của nhà (không bao gồm các diện tích sàn dùng cho hệ thống kỹ thuật, phòng cháy chữa cháy, gian lánh nạn và đỗ xe)</w:t>
            </w:r>
          </w:p>
        </w:tc>
        <w:tc>
          <w:tcPr>
            <w:tcW w:w="1881" w:type="dxa"/>
          </w:tcPr>
          <w:p w14:paraId="0B697D1B" w14:textId="77777777" w:rsidR="00C623A2" w:rsidRPr="00C623A2" w:rsidRDefault="00C623A2" w:rsidP="00B346AF">
            <w:pPr>
              <w:spacing w:before="20" w:after="20"/>
              <w:ind w:hanging="2"/>
              <w:jc w:val="center"/>
              <w:rPr>
                <w:rFonts w:ascii="Times New Roman" w:hAnsi="Times New Roman"/>
                <w:sz w:val="22"/>
                <w:szCs w:val="22"/>
              </w:rPr>
            </w:pPr>
            <w:r w:rsidRPr="00C623A2">
              <w:rPr>
                <w:rFonts w:ascii="Times New Roman" w:hAnsi="Times New Roman"/>
                <w:sz w:val="22"/>
                <w:szCs w:val="22"/>
              </w:rPr>
              <w:lastRenderedPageBreak/>
              <w:t>Đ 2.5.5.1 QCVN 06:2022/BXD</w:t>
            </w:r>
          </w:p>
          <w:p w14:paraId="68F1323F" w14:textId="77777777" w:rsidR="00C623A2" w:rsidRPr="00C623A2" w:rsidRDefault="00C623A2" w:rsidP="00B346AF">
            <w:pPr>
              <w:spacing w:before="20" w:after="20"/>
              <w:ind w:hanging="2"/>
              <w:jc w:val="center"/>
              <w:rPr>
                <w:rFonts w:ascii="Times New Roman" w:hAnsi="Times New Roman"/>
                <w:sz w:val="22"/>
                <w:szCs w:val="22"/>
              </w:rPr>
            </w:pPr>
          </w:p>
          <w:p w14:paraId="082198FF" w14:textId="77777777" w:rsidR="00C623A2" w:rsidRPr="00C623A2" w:rsidRDefault="00C623A2" w:rsidP="00B346AF">
            <w:pPr>
              <w:spacing w:before="20" w:after="20"/>
              <w:ind w:hanging="2"/>
              <w:jc w:val="center"/>
              <w:rPr>
                <w:rFonts w:ascii="Times New Roman" w:hAnsi="Times New Roman"/>
                <w:sz w:val="22"/>
                <w:szCs w:val="22"/>
              </w:rPr>
            </w:pPr>
            <w:r w:rsidRPr="00C623A2">
              <w:rPr>
                <w:rFonts w:ascii="Times New Roman" w:hAnsi="Times New Roman"/>
                <w:sz w:val="22"/>
                <w:szCs w:val="22"/>
              </w:rPr>
              <w:t>Đ 1.4.41 QCVN</w:t>
            </w:r>
          </w:p>
          <w:p w14:paraId="0BF716A7"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06:2022/BXD</w:t>
            </w:r>
          </w:p>
        </w:tc>
        <w:tc>
          <w:tcPr>
            <w:tcW w:w="956" w:type="dxa"/>
            <w:gridSpan w:val="3"/>
          </w:tcPr>
          <w:p w14:paraId="212CB7FF" w14:textId="77777777" w:rsidR="00C623A2" w:rsidRPr="00C623A2" w:rsidRDefault="00C623A2" w:rsidP="00B346AF">
            <w:pPr>
              <w:spacing w:before="20" w:after="20"/>
              <w:rPr>
                <w:rFonts w:ascii="Times New Roman" w:hAnsi="Times New Roman"/>
                <w:sz w:val="22"/>
                <w:szCs w:val="22"/>
              </w:rPr>
            </w:pPr>
          </w:p>
        </w:tc>
      </w:tr>
      <w:tr w:rsidR="00C623A2" w:rsidRPr="00C623A2" w14:paraId="68571572" w14:textId="77777777" w:rsidTr="0073165E">
        <w:trPr>
          <w:trHeight w:val="530"/>
        </w:trPr>
        <w:tc>
          <w:tcPr>
            <w:tcW w:w="703" w:type="dxa"/>
            <w:vAlign w:val="center"/>
          </w:tcPr>
          <w:p w14:paraId="25F29F25"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lastRenderedPageBreak/>
              <w:t>1</w:t>
            </w:r>
          </w:p>
        </w:tc>
        <w:tc>
          <w:tcPr>
            <w:tcW w:w="13587" w:type="dxa"/>
            <w:gridSpan w:val="6"/>
            <w:vAlign w:val="center"/>
          </w:tcPr>
          <w:p w14:paraId="67D01BEA" w14:textId="77777777" w:rsidR="00C623A2" w:rsidRPr="00C623A2" w:rsidRDefault="00C623A2" w:rsidP="00B346AF">
            <w:pPr>
              <w:spacing w:before="20" w:after="20"/>
              <w:ind w:left="-143" w:right="-108"/>
              <w:rPr>
                <w:rFonts w:ascii="Times New Roman" w:hAnsi="Times New Roman"/>
                <w:sz w:val="22"/>
                <w:szCs w:val="22"/>
              </w:rPr>
            </w:pPr>
            <w:r w:rsidRPr="00C623A2">
              <w:rPr>
                <w:rFonts w:ascii="Times New Roman" w:hAnsi="Times New Roman"/>
                <w:b/>
                <w:sz w:val="22"/>
                <w:szCs w:val="22"/>
              </w:rPr>
              <w:t>Khoảng cách phòng cháy chống cháy</w:t>
            </w:r>
          </w:p>
        </w:tc>
        <w:tc>
          <w:tcPr>
            <w:tcW w:w="956" w:type="dxa"/>
            <w:gridSpan w:val="3"/>
            <w:vAlign w:val="center"/>
          </w:tcPr>
          <w:p w14:paraId="35CBD92B" w14:textId="77777777" w:rsidR="00C623A2" w:rsidRPr="00C623A2" w:rsidRDefault="00C623A2" w:rsidP="00B346AF">
            <w:pPr>
              <w:spacing w:before="20" w:after="20"/>
              <w:rPr>
                <w:rFonts w:ascii="Times New Roman" w:hAnsi="Times New Roman"/>
                <w:sz w:val="22"/>
                <w:szCs w:val="22"/>
              </w:rPr>
            </w:pPr>
          </w:p>
        </w:tc>
      </w:tr>
      <w:tr w:rsidR="00C623A2" w:rsidRPr="00C623A2" w14:paraId="5DBBB90E" w14:textId="77777777" w:rsidTr="0073165E">
        <w:trPr>
          <w:trHeight w:val="530"/>
        </w:trPr>
        <w:tc>
          <w:tcPr>
            <w:tcW w:w="703" w:type="dxa"/>
          </w:tcPr>
          <w:p w14:paraId="6FDE938C"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48CF5998"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themeColor="text1"/>
                <w:sz w:val="22"/>
                <w:szCs w:val="22"/>
              </w:rPr>
              <w:t xml:space="preserve">  Khoảng cách phòng cháy, chữa cháy giữa các công trình, hạng mục công trình trong cùng lô đất</w:t>
            </w:r>
          </w:p>
        </w:tc>
        <w:tc>
          <w:tcPr>
            <w:tcW w:w="3246" w:type="dxa"/>
          </w:tcPr>
          <w:p w14:paraId="55AD003F"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Lưu ý:</w:t>
            </w:r>
          </w:p>
          <w:p w14:paraId="68EF5D88"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Khi đã xác định được công trình lân cận thì khoảng cách phòng cháy chống cháy phải xác định khoảng cách giữa hai công trình (cần căn cứ vào bậc chịu lửa của công trình lân cận để đối chiếu khoảng cách phòng cháy chống cháy cần thiết)</w:t>
            </w:r>
          </w:p>
          <w:p w14:paraId="41E412C8" w14:textId="77777777" w:rsidR="00C623A2" w:rsidRPr="00C623A2" w:rsidRDefault="00C623A2" w:rsidP="00B346AF">
            <w:pPr>
              <w:pBdr>
                <w:top w:val="nil"/>
                <w:left w:val="nil"/>
                <w:bottom w:val="nil"/>
                <w:right w:val="nil"/>
                <w:between w:val="nil"/>
              </w:pBdr>
              <w:spacing w:before="20" w:after="20"/>
              <w:jc w:val="both"/>
              <w:rPr>
                <w:rFonts w:ascii="Times New Roman" w:hAnsi="Times New Roman"/>
                <w:sz w:val="22"/>
                <w:szCs w:val="22"/>
              </w:rPr>
            </w:pPr>
            <w:r w:rsidRPr="00C623A2">
              <w:rPr>
                <w:rFonts w:ascii="Times New Roman" w:hAnsi="Times New Roman"/>
                <w:sz w:val="22"/>
                <w:szCs w:val="22"/>
              </w:rPr>
              <w:t>- Xác định khoảng cách phòng cháy chống cháy đối với gara để xe tương tự như đối với nhà kho; đối với nhà hành chính - phụ trợ trong các cơ sở công nghiệp – tương tự như nhà công cộng.</w:t>
            </w:r>
          </w:p>
          <w:p w14:paraId="65B15D78" w14:textId="77777777" w:rsidR="00C623A2" w:rsidRPr="00C623A2" w:rsidRDefault="00C623A2" w:rsidP="00B346AF">
            <w:pPr>
              <w:pBdr>
                <w:top w:val="nil"/>
                <w:left w:val="nil"/>
                <w:bottom w:val="nil"/>
                <w:right w:val="nil"/>
                <w:between w:val="nil"/>
              </w:pBdr>
              <w:spacing w:before="20" w:after="20"/>
              <w:jc w:val="both"/>
              <w:rPr>
                <w:rFonts w:ascii="Times New Roman" w:hAnsi="Times New Roman"/>
                <w:sz w:val="22"/>
                <w:szCs w:val="22"/>
              </w:rPr>
            </w:pPr>
            <w:r w:rsidRPr="00C623A2">
              <w:rPr>
                <w:rFonts w:ascii="Times New Roman" w:hAnsi="Times New Roman"/>
                <w:sz w:val="22"/>
                <w:szCs w:val="22"/>
              </w:rPr>
              <w:t>- Khi khoảng cách giữa các công trình không đảm bảo, thì xem xét khoảng cách phòng cháy chống cháy theo đường ranh</w:t>
            </w:r>
            <w:r w:rsidRPr="00C623A2">
              <w:rPr>
                <w:rFonts w:ascii="Times New Roman" w:hAnsi="Times New Roman"/>
                <w:color w:val="000000"/>
                <w:sz w:val="22"/>
                <w:szCs w:val="22"/>
              </w:rPr>
              <w:t xml:space="preserve"> giới đất</w:t>
            </w:r>
          </w:p>
        </w:tc>
        <w:tc>
          <w:tcPr>
            <w:tcW w:w="6461" w:type="dxa"/>
            <w:gridSpan w:val="2"/>
          </w:tcPr>
          <w:p w14:paraId="605BA420" w14:textId="77777777" w:rsidR="00C623A2" w:rsidRPr="00C623A2" w:rsidRDefault="00C623A2" w:rsidP="00B346AF">
            <w:pPr>
              <w:widowControl w:val="0"/>
              <w:pBdr>
                <w:top w:val="nil"/>
                <w:left w:val="nil"/>
                <w:bottom w:val="nil"/>
                <w:right w:val="nil"/>
                <w:between w:val="nil"/>
              </w:pBdr>
              <w:spacing w:before="20" w:after="20"/>
              <w:rPr>
                <w:rFonts w:ascii="Times New Roman" w:hAnsi="Times New Roman"/>
                <w:b/>
                <w:sz w:val="22"/>
                <w:szCs w:val="22"/>
              </w:rPr>
            </w:pPr>
            <w:r w:rsidRPr="00C623A2">
              <w:rPr>
                <w:rFonts w:ascii="Times New Roman" w:hAnsi="Times New Roman"/>
                <w:b/>
                <w:sz w:val="22"/>
                <w:szCs w:val="22"/>
              </w:rPr>
              <w:t xml:space="preserve">Bảng E.1 - Khoảng cách phòng cháy chống cháy giữa các nhà ở, nhà và công trình công cộng; khoảng cách từ các nhà ở, nhà và công trình công cộng </w:t>
            </w:r>
            <w:r w:rsidRPr="00C623A2">
              <w:rPr>
                <w:rFonts w:ascii="Times New Roman" w:hAnsi="Times New Roman" w:hint="eastAsia"/>
                <w:b/>
                <w:sz w:val="22"/>
                <w:szCs w:val="22"/>
              </w:rPr>
              <w:t>đ</w:t>
            </w:r>
            <w:r w:rsidRPr="00C623A2">
              <w:rPr>
                <w:rFonts w:ascii="Times New Roman" w:hAnsi="Times New Roman"/>
                <w:b/>
                <w:sz w:val="22"/>
                <w:szCs w:val="22"/>
              </w:rPr>
              <w:t>ến nhà và công trình sản xuất, nhà kho</w:t>
            </w:r>
          </w:p>
          <w:tbl>
            <w:tblPr>
              <w:tblW w:w="6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70"/>
              <w:gridCol w:w="1066"/>
              <w:gridCol w:w="1065"/>
              <w:gridCol w:w="1065"/>
              <w:gridCol w:w="1065"/>
              <w:gridCol w:w="1064"/>
            </w:tblGrid>
            <w:tr w:rsidR="00C623A2" w:rsidRPr="00C623A2" w14:paraId="0CFF405E" w14:textId="77777777" w:rsidTr="0073165E">
              <w:tc>
                <w:tcPr>
                  <w:tcW w:w="1070" w:type="dxa"/>
                  <w:vMerge w:val="restart"/>
                  <w:tcBorders>
                    <w:top w:val="single" w:sz="4" w:space="0" w:color="000000"/>
                    <w:left w:val="single" w:sz="4" w:space="0" w:color="000000"/>
                    <w:right w:val="single" w:sz="4" w:space="0" w:color="000000"/>
                  </w:tcBorders>
                  <w:vAlign w:val="center"/>
                </w:tcPr>
                <w:p w14:paraId="36B4502B"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b/>
                      <w:sz w:val="22"/>
                      <w:szCs w:val="22"/>
                    </w:rPr>
                    <w:t>Bậc chịu lửa</w:t>
                  </w:r>
                  <w:r w:rsidRPr="00C623A2">
                    <w:rPr>
                      <w:rFonts w:ascii="Times New Roman" w:hAnsi="Times New Roman"/>
                      <w:b/>
                      <w:sz w:val="22"/>
                      <w:szCs w:val="22"/>
                    </w:rPr>
                    <w:br/>
                    <w:t>của nhà thứ nhất</w:t>
                  </w:r>
                </w:p>
              </w:tc>
              <w:tc>
                <w:tcPr>
                  <w:tcW w:w="1066" w:type="dxa"/>
                  <w:vMerge w:val="restart"/>
                  <w:tcBorders>
                    <w:top w:val="single" w:sz="4" w:space="0" w:color="000000"/>
                    <w:left w:val="single" w:sz="4" w:space="0" w:color="000000"/>
                    <w:right w:val="single" w:sz="4" w:space="0" w:color="000000"/>
                  </w:tcBorders>
                  <w:vAlign w:val="center"/>
                </w:tcPr>
                <w:p w14:paraId="3E7454B8"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b/>
                      <w:sz w:val="22"/>
                      <w:szCs w:val="22"/>
                    </w:rPr>
                    <w:t>Cấp nguy</w:t>
                  </w:r>
                  <w:r w:rsidRPr="00C623A2">
                    <w:rPr>
                      <w:rFonts w:ascii="Times New Roman" w:hAnsi="Times New Roman"/>
                      <w:b/>
                      <w:sz w:val="22"/>
                      <w:szCs w:val="22"/>
                    </w:rPr>
                    <w:br/>
                    <w:t>hiểm cháy kết</w:t>
                  </w:r>
                  <w:r w:rsidRPr="00C623A2">
                    <w:rPr>
                      <w:rFonts w:ascii="Times New Roman" w:hAnsi="Times New Roman"/>
                      <w:b/>
                      <w:sz w:val="22"/>
                      <w:szCs w:val="22"/>
                    </w:rPr>
                    <w:br/>
                    <w:t>cấu của nhà</w:t>
                  </w:r>
                  <w:r w:rsidRPr="00C623A2">
                    <w:rPr>
                      <w:rFonts w:ascii="Times New Roman" w:hAnsi="Times New Roman"/>
                      <w:b/>
                      <w:sz w:val="22"/>
                      <w:szCs w:val="22"/>
                    </w:rPr>
                    <w:br/>
                    <w:t>thứ nhất</w:t>
                  </w:r>
                </w:p>
              </w:tc>
              <w:tc>
                <w:tcPr>
                  <w:tcW w:w="4259" w:type="dxa"/>
                  <w:gridSpan w:val="4"/>
                  <w:tcBorders>
                    <w:top w:val="single" w:sz="4" w:space="0" w:color="000000"/>
                    <w:left w:val="single" w:sz="4" w:space="0" w:color="000000"/>
                    <w:bottom w:val="single" w:sz="4" w:space="0" w:color="000000"/>
                    <w:right w:val="single" w:sz="4" w:space="0" w:color="000000"/>
                  </w:tcBorders>
                  <w:vAlign w:val="center"/>
                </w:tcPr>
                <w:p w14:paraId="0FE2DB2E"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b/>
                      <w:sz w:val="22"/>
                      <w:szCs w:val="22"/>
                    </w:rPr>
                    <w:t xml:space="preserve">Khoảng cách phòng cháy chống cháy tối thiểu, </w:t>
                  </w:r>
                  <w:r w:rsidRPr="00C623A2">
                    <w:rPr>
                      <w:rFonts w:ascii="Times New Roman" w:hAnsi="Times New Roman"/>
                      <w:sz w:val="22"/>
                      <w:szCs w:val="22"/>
                    </w:rPr>
                    <w:t>m</w:t>
                  </w:r>
                  <w:r w:rsidRPr="00C623A2">
                    <w:rPr>
                      <w:rFonts w:ascii="Times New Roman" w:hAnsi="Times New Roman"/>
                      <w:b/>
                      <w:sz w:val="22"/>
                      <w:szCs w:val="22"/>
                    </w:rPr>
                    <w:t>, đến nhà ở và nhà công cộng thứ hai với bậc chịu lửa và cấp nguy hiểm cháy kết cấu</w:t>
                  </w:r>
                </w:p>
              </w:tc>
            </w:tr>
            <w:tr w:rsidR="00C623A2" w:rsidRPr="00C623A2" w14:paraId="74892A81" w14:textId="77777777" w:rsidTr="0073165E">
              <w:tc>
                <w:tcPr>
                  <w:tcW w:w="1070" w:type="dxa"/>
                  <w:vMerge/>
                  <w:tcBorders>
                    <w:top w:val="single" w:sz="4" w:space="0" w:color="000000"/>
                    <w:left w:val="single" w:sz="4" w:space="0" w:color="000000"/>
                    <w:right w:val="single" w:sz="4" w:space="0" w:color="000000"/>
                  </w:tcBorders>
                  <w:vAlign w:val="center"/>
                </w:tcPr>
                <w:p w14:paraId="375502A8" w14:textId="77777777" w:rsidR="00C623A2" w:rsidRPr="00C623A2" w:rsidRDefault="00C623A2" w:rsidP="00B346AF">
                  <w:pPr>
                    <w:widowControl w:val="0"/>
                    <w:pBdr>
                      <w:top w:val="nil"/>
                      <w:left w:val="nil"/>
                      <w:bottom w:val="nil"/>
                      <w:right w:val="nil"/>
                      <w:between w:val="nil"/>
                    </w:pBdr>
                    <w:spacing w:before="20" w:after="20"/>
                    <w:rPr>
                      <w:rFonts w:ascii="Times New Roman" w:hAnsi="Times New Roman"/>
                      <w:sz w:val="22"/>
                      <w:szCs w:val="22"/>
                    </w:rPr>
                  </w:pPr>
                </w:p>
              </w:tc>
              <w:tc>
                <w:tcPr>
                  <w:tcW w:w="1066" w:type="dxa"/>
                  <w:vMerge/>
                  <w:tcBorders>
                    <w:top w:val="single" w:sz="4" w:space="0" w:color="000000"/>
                    <w:left w:val="single" w:sz="4" w:space="0" w:color="000000"/>
                    <w:right w:val="single" w:sz="4" w:space="0" w:color="000000"/>
                  </w:tcBorders>
                  <w:vAlign w:val="center"/>
                </w:tcPr>
                <w:p w14:paraId="5353BCD3" w14:textId="77777777" w:rsidR="00C623A2" w:rsidRPr="00C623A2" w:rsidRDefault="00C623A2" w:rsidP="00B346AF">
                  <w:pPr>
                    <w:widowControl w:val="0"/>
                    <w:pBdr>
                      <w:top w:val="nil"/>
                      <w:left w:val="nil"/>
                      <w:bottom w:val="nil"/>
                      <w:right w:val="nil"/>
                      <w:between w:val="nil"/>
                    </w:pBdr>
                    <w:spacing w:before="20" w:after="20"/>
                    <w:rPr>
                      <w:rFonts w:ascii="Times New Roman" w:hAnsi="Times New Roman"/>
                      <w:sz w:val="22"/>
                      <w:szCs w:val="22"/>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4E7FC3AB"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b/>
                      <w:sz w:val="22"/>
                      <w:szCs w:val="22"/>
                    </w:rPr>
                    <w:t>I, II, III</w:t>
                  </w:r>
                  <w:r w:rsidRPr="00C623A2">
                    <w:rPr>
                      <w:rFonts w:ascii="Times New Roman" w:hAnsi="Times New Roman"/>
                      <w:b/>
                      <w:sz w:val="22"/>
                      <w:szCs w:val="22"/>
                    </w:rPr>
                    <w:b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168248DF"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b/>
                      <w:sz w:val="22"/>
                      <w:szCs w:val="22"/>
                    </w:rPr>
                    <w:t>II, III</w:t>
                  </w:r>
                  <w:r w:rsidRPr="00C623A2">
                    <w:rPr>
                      <w:rFonts w:ascii="Times New Roman" w:hAnsi="Times New Roman"/>
                      <w:b/>
                      <w:sz w:val="22"/>
                      <w:szCs w:val="22"/>
                    </w:rPr>
                    <w:b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1F324D02"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b/>
                      <w:sz w:val="22"/>
                      <w:szCs w:val="22"/>
                    </w:rPr>
                    <w:t>IV</w:t>
                  </w:r>
                  <w:r w:rsidRPr="00C623A2">
                    <w:rPr>
                      <w:rFonts w:ascii="Times New Roman" w:hAnsi="Times New Roman"/>
                      <w:b/>
                      <w:sz w:val="22"/>
                      <w:szCs w:val="22"/>
                    </w:rPr>
                    <w:br/>
                    <w:t>S0, S1</w:t>
                  </w:r>
                </w:p>
              </w:tc>
              <w:tc>
                <w:tcPr>
                  <w:tcW w:w="1064" w:type="dxa"/>
                  <w:tcBorders>
                    <w:top w:val="single" w:sz="4" w:space="0" w:color="000000"/>
                    <w:left w:val="single" w:sz="4" w:space="0" w:color="000000"/>
                    <w:bottom w:val="single" w:sz="4" w:space="0" w:color="000000"/>
                    <w:right w:val="single" w:sz="4" w:space="0" w:color="000000"/>
                  </w:tcBorders>
                  <w:vAlign w:val="center"/>
                </w:tcPr>
                <w:p w14:paraId="67C10FD4"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b/>
                      <w:sz w:val="22"/>
                      <w:szCs w:val="22"/>
                    </w:rPr>
                    <w:t>IV, V</w:t>
                  </w:r>
                  <w:r w:rsidRPr="00C623A2">
                    <w:rPr>
                      <w:rFonts w:ascii="Times New Roman" w:hAnsi="Times New Roman"/>
                      <w:b/>
                      <w:sz w:val="22"/>
                      <w:szCs w:val="22"/>
                    </w:rPr>
                    <w:br/>
                    <w:t>S2, S3</w:t>
                  </w:r>
                </w:p>
              </w:tc>
            </w:tr>
            <w:tr w:rsidR="00C623A2" w:rsidRPr="00C623A2" w14:paraId="598556ED" w14:textId="77777777" w:rsidTr="0073165E">
              <w:tc>
                <w:tcPr>
                  <w:tcW w:w="6395" w:type="dxa"/>
                  <w:gridSpan w:val="6"/>
                  <w:tcBorders>
                    <w:top w:val="single" w:sz="4" w:space="0" w:color="000000"/>
                    <w:left w:val="single" w:sz="4" w:space="0" w:color="000000"/>
                    <w:bottom w:val="single" w:sz="4" w:space="0" w:color="000000"/>
                    <w:right w:val="single" w:sz="4" w:space="0" w:color="000000"/>
                  </w:tcBorders>
                  <w:vAlign w:val="center"/>
                </w:tcPr>
                <w:p w14:paraId="4D3085AF"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b/>
                      <w:sz w:val="22"/>
                      <w:szCs w:val="22"/>
                    </w:rPr>
                    <w:t>1. Nhà ở và nhà công cộng</w:t>
                  </w:r>
                </w:p>
              </w:tc>
            </w:tr>
            <w:tr w:rsidR="00C623A2" w:rsidRPr="00C623A2" w14:paraId="4A7C412F"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6B649F75"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0E4631C9"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35F09D40"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6</w:t>
                  </w:r>
                </w:p>
              </w:tc>
              <w:tc>
                <w:tcPr>
                  <w:tcW w:w="1065" w:type="dxa"/>
                  <w:tcBorders>
                    <w:top w:val="single" w:sz="4" w:space="0" w:color="000000"/>
                    <w:left w:val="single" w:sz="4" w:space="0" w:color="000000"/>
                    <w:bottom w:val="single" w:sz="4" w:space="0" w:color="000000"/>
                    <w:right w:val="single" w:sz="4" w:space="0" w:color="000000"/>
                  </w:tcBorders>
                  <w:vAlign w:val="center"/>
                </w:tcPr>
                <w:p w14:paraId="6ACD60B0"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640321DE"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8</w:t>
                  </w:r>
                </w:p>
              </w:tc>
              <w:tc>
                <w:tcPr>
                  <w:tcW w:w="1064" w:type="dxa"/>
                  <w:tcBorders>
                    <w:top w:val="single" w:sz="4" w:space="0" w:color="000000"/>
                    <w:left w:val="single" w:sz="4" w:space="0" w:color="000000"/>
                    <w:bottom w:val="single" w:sz="4" w:space="0" w:color="000000"/>
                    <w:right w:val="single" w:sz="4" w:space="0" w:color="000000"/>
                  </w:tcBorders>
                  <w:vAlign w:val="center"/>
                </w:tcPr>
                <w:p w14:paraId="67372B12"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10</w:t>
                  </w:r>
                </w:p>
              </w:tc>
            </w:tr>
            <w:tr w:rsidR="00C623A2" w:rsidRPr="00C623A2" w14:paraId="53D43BFC"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1BDD7447"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19C29738"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59300780"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229C9045"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6B576794"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132D81AB"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12</w:t>
                  </w:r>
                </w:p>
              </w:tc>
            </w:tr>
            <w:tr w:rsidR="00C623A2" w:rsidRPr="00C623A2" w14:paraId="026C772A"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100E1B99"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08458963"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6EB45568"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173D6AB3"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2A330881"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02DA0E8A"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12</w:t>
                  </w:r>
                </w:p>
              </w:tc>
            </w:tr>
            <w:tr w:rsidR="00C623A2" w:rsidRPr="00C623A2" w14:paraId="7CE23287"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16242E20"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050A3E04"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S2, S3</w:t>
                  </w:r>
                </w:p>
              </w:tc>
              <w:tc>
                <w:tcPr>
                  <w:tcW w:w="1065" w:type="dxa"/>
                  <w:tcBorders>
                    <w:top w:val="single" w:sz="4" w:space="0" w:color="000000"/>
                    <w:left w:val="single" w:sz="4" w:space="0" w:color="000000"/>
                    <w:bottom w:val="single" w:sz="4" w:space="0" w:color="000000"/>
                    <w:right w:val="single" w:sz="4" w:space="0" w:color="000000"/>
                  </w:tcBorders>
                  <w:vAlign w:val="center"/>
                </w:tcPr>
                <w:p w14:paraId="74F9DABD"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304970A7"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0C737EFA"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45DAFB29"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15</w:t>
                  </w:r>
                </w:p>
              </w:tc>
            </w:tr>
            <w:tr w:rsidR="00C623A2" w:rsidRPr="00C623A2" w14:paraId="3C0CBAA3" w14:textId="77777777" w:rsidTr="0073165E">
              <w:tc>
                <w:tcPr>
                  <w:tcW w:w="6395" w:type="dxa"/>
                  <w:gridSpan w:val="6"/>
                  <w:tcBorders>
                    <w:top w:val="single" w:sz="4" w:space="0" w:color="000000"/>
                    <w:left w:val="single" w:sz="4" w:space="0" w:color="000000"/>
                    <w:bottom w:val="single" w:sz="4" w:space="0" w:color="000000"/>
                  </w:tcBorders>
                  <w:vAlign w:val="center"/>
                </w:tcPr>
                <w:p w14:paraId="0CB94EB2"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b/>
                      <w:sz w:val="22"/>
                      <w:szCs w:val="22"/>
                    </w:rPr>
                    <w:t>2. Nhà sản xuất và nhà kho</w:t>
                  </w:r>
                </w:p>
              </w:tc>
            </w:tr>
            <w:tr w:rsidR="00C623A2" w:rsidRPr="00C623A2" w14:paraId="20DCC1BF"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4F60CCFD"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4FA4F494"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0647B679"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082FF83B"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3352B2B8"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069F1B08"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12</w:t>
                  </w:r>
                </w:p>
              </w:tc>
            </w:tr>
            <w:tr w:rsidR="00C623A2" w:rsidRPr="00C623A2" w14:paraId="6C1EC0C1"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50018CEF"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668890C7"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202707F9"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1469A198"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3368F84C"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5D0A384D"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12</w:t>
                  </w:r>
                </w:p>
              </w:tc>
            </w:tr>
            <w:tr w:rsidR="00C623A2" w:rsidRPr="00C623A2" w14:paraId="4D1631C3"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72D5A3B2"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08F5DFF9"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5B9E141E"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5A76B9BC"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17C03E49"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452239F4"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15</w:t>
                  </w:r>
                </w:p>
              </w:tc>
            </w:tr>
            <w:tr w:rsidR="00C623A2" w:rsidRPr="00C623A2" w14:paraId="6A31D27E"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677FE3CC"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305300C5"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 xml:space="preserve">S2, S3 </w:t>
                  </w:r>
                </w:p>
              </w:tc>
              <w:tc>
                <w:tcPr>
                  <w:tcW w:w="1065" w:type="dxa"/>
                  <w:tcBorders>
                    <w:top w:val="single" w:sz="4" w:space="0" w:color="000000"/>
                    <w:left w:val="single" w:sz="4" w:space="0" w:color="000000"/>
                    <w:bottom w:val="single" w:sz="4" w:space="0" w:color="000000"/>
                    <w:right w:val="single" w:sz="4" w:space="0" w:color="000000"/>
                  </w:tcBorders>
                  <w:vAlign w:val="center"/>
                </w:tcPr>
                <w:p w14:paraId="7B516279"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7C3BC526"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1C073320"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 xml:space="preserve">15 </w:t>
                  </w:r>
                </w:p>
              </w:tc>
              <w:tc>
                <w:tcPr>
                  <w:tcW w:w="1064" w:type="dxa"/>
                  <w:tcBorders>
                    <w:top w:val="single" w:sz="4" w:space="0" w:color="000000"/>
                    <w:left w:val="single" w:sz="4" w:space="0" w:color="000000"/>
                    <w:bottom w:val="single" w:sz="4" w:space="0" w:color="000000"/>
                    <w:right w:val="single" w:sz="4" w:space="0" w:color="000000"/>
                  </w:tcBorders>
                  <w:vAlign w:val="center"/>
                </w:tcPr>
                <w:p w14:paraId="5B4110E4"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18</w:t>
                  </w:r>
                </w:p>
              </w:tc>
            </w:tr>
          </w:tbl>
          <w:p w14:paraId="1465198C"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xml:space="preserve">CHÚ THÍCH 1: Khoảng cách giữa các nhà và công trình là khoảng cách thông thủy giữa các bức tường ngoài hoặc các kết cấu bao che của chúng. Trong trường hợp các kết cấu, cấu kiện của nhà và công trình làm bằng những vật liệu cháy vươn ra hơn 1 m thì phải lấy khoảng cách giữa các kết cấu, cấu kiện này. </w:t>
            </w:r>
          </w:p>
          <w:p w14:paraId="0591C74F"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lastRenderedPageBreak/>
              <w:t xml:space="preserve">CHÚ THÍCH 2: Khoảng cách phòng cháy chống cháy giữa các bức tường đặc (không có lỗ cửa sổ) của nhà ở và nhà, công trình công cộng (với bậc chịu lửa I đến IV; cấp nguy hiểm cháy kết cấu S0, S1; lớp hoàn thiện tường ngoài có tính cháy tối thiểu Ch1; lớp mặt ngoài (chống thấm) của mái tối thiểu Ch1 và LT1) đến các nhà và công trình khác cho phép lấy nhỏ hơn 20 % giá trị quy định trong bảng này. </w:t>
            </w:r>
          </w:p>
          <w:p w14:paraId="4497E50F"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xml:space="preserve">CHÚ THÍCH 3: Đối với các nhà 2 tầng kết cấu lắp ghép dạng khung-tấm với bậc chịu lửa V, cũng như các nhà được lợp bằng vật liệu cháy, thì khoảng cách phòng cháy chống cháy cần phải tăng thêm 20 % giá trị quy định trong bảng này. </w:t>
            </w:r>
          </w:p>
          <w:p w14:paraId="123B559B"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xml:space="preserve">CHÚ THÍCH 4: Không quy định khoảng cách phòng cháy chống cháy giữa các nhà ở, nhà và công trình công cộng nếu bức tường cao và rộng hơn giữa hai nhà, hoặc cả hai bức tường liền kề của hai nhà là các tường ngăn cháy loại 1. </w:t>
            </w:r>
          </w:p>
          <w:p w14:paraId="094FD708"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xml:space="preserve">CHÚ THÍCH 5: Không quy định khoảng cách giữa các nhà ở, cũng như giữa các nhà ở và các công trình phục vụ sinh hoạt khác khi tổng diện tích đất xây dựng (gồm cả diện tích đất không xây dựng giữa chúng) không vượt quá diện tích tầng cho phép lớn nhất trong phạm vi của một khoang cháy xác định theo bậc chịu lửa và cấp nguy hiểm cháy kết cấu kém nhất (xem Phụ lục H). </w:t>
            </w:r>
          </w:p>
          <w:p w14:paraId="56F8F877" w14:textId="77777777" w:rsidR="00C623A2" w:rsidRPr="00C623A2" w:rsidRDefault="00C623A2" w:rsidP="00B346AF">
            <w:pPr>
              <w:spacing w:before="20" w:after="20"/>
              <w:jc w:val="both"/>
              <w:rPr>
                <w:rFonts w:ascii="Times New Roman" w:hAnsi="Times New Roman"/>
                <w:color w:val="FF0000"/>
                <w:sz w:val="22"/>
                <w:szCs w:val="22"/>
              </w:rPr>
            </w:pPr>
            <w:r w:rsidRPr="00C623A2">
              <w:rPr>
                <w:rFonts w:ascii="Times New Roman" w:hAnsi="Times New Roman"/>
                <w:color w:val="FF0000"/>
                <w:sz w:val="22"/>
                <w:szCs w:val="22"/>
              </w:rPr>
              <w:t>CHÚ THÍCH 6: Không quy định khoảng cách giữa các nhà và công trình công cộng khi tổng diện tích đất xây dựng (gồm cả diện tích đất không xây dựng giữa chúng) không vượt quá diện tích tầng cho phép lớn nhất trong phạm vi của một khoang cháy (xem Phụ lục H). Trong trường hợp nhà thuộc nhóm F1.1, F4.1 thì không được bố trí các phòng kho, bếp ăn tại khu vực tiếp giáp giữa hai nhà. Diện tích đất không xây dựng giữa hai nhà là diện tích hình chiếu bằng giới hạn bởi hai tường bao đối diện của hai nhà và các đường nối hai điểm góc đối diện nhau của hai nhà. Chú thích này không áp dụng cho các cơ sở kinh doanh khí đốt, chất lỏng cháy và chất lỏng dễ bắt cháy, cũng như các chất và vật liệu có khả năng nổ và cháy khi tác dụng với nước, ô xi trong không khí hoặc giữa chúng với nhau</w:t>
            </w:r>
          </w:p>
          <w:p w14:paraId="2860CDAA"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CHÚ THÍCH 7: Cho phép giảm 50% khoảng cách phòng cháy chống cháy quy định trong bảng này đối với các nhà, công trình có bậc chịu lửa I và II, cấp nguy hiểm cháy kết cấu S0 và mỗi nhà đều được trang bị chữa cháy tự động toàn nhà.</w:t>
            </w:r>
          </w:p>
          <w:p w14:paraId="24BEC3D5" w14:textId="77777777" w:rsidR="00C623A2" w:rsidRPr="00C623A2" w:rsidRDefault="00C623A2" w:rsidP="00B346AF">
            <w:pPr>
              <w:spacing w:before="20" w:after="20"/>
              <w:jc w:val="both"/>
              <w:rPr>
                <w:rFonts w:ascii="Times New Roman" w:hAnsi="Times New Roman"/>
                <w:b/>
                <w:sz w:val="22"/>
                <w:szCs w:val="22"/>
              </w:rPr>
            </w:pPr>
            <w:r w:rsidRPr="00C623A2">
              <w:rPr>
                <w:rFonts w:ascii="Times New Roman" w:hAnsi="Times New Roman"/>
                <w:b/>
                <w:sz w:val="22"/>
                <w:szCs w:val="22"/>
              </w:rPr>
              <w:lastRenderedPageBreak/>
              <w:t>Khoảng cách từ gara để hở</w:t>
            </w:r>
          </w:p>
          <w:p w14:paraId="456B8A63" w14:textId="77777777" w:rsidR="00C623A2" w:rsidRPr="00C623A2" w:rsidRDefault="00C623A2" w:rsidP="00B346AF">
            <w:pPr>
              <w:spacing w:before="20" w:after="20"/>
              <w:jc w:val="both"/>
              <w:rPr>
                <w:rFonts w:ascii="Times New Roman" w:hAnsi="Times New Roman"/>
                <w:spacing w:val="-8"/>
                <w:sz w:val="22"/>
                <w:szCs w:val="22"/>
              </w:rPr>
            </w:pPr>
            <w:r w:rsidRPr="00C623A2">
              <w:rPr>
                <w:rFonts w:ascii="Times New Roman" w:hAnsi="Times New Roman"/>
                <w:spacing w:val="-8"/>
                <w:sz w:val="22"/>
                <w:szCs w:val="22"/>
              </w:rPr>
              <w:t>a) Tới các nhà và công trình sản xuất:</w:t>
            </w:r>
          </w:p>
          <w:p w14:paraId="49A8C0CB" w14:textId="77777777" w:rsidR="00C623A2" w:rsidRPr="00C623A2" w:rsidRDefault="00C623A2" w:rsidP="00B346AF">
            <w:pPr>
              <w:spacing w:before="20" w:after="20"/>
              <w:jc w:val="both"/>
              <w:rPr>
                <w:rFonts w:ascii="Times New Roman" w:hAnsi="Times New Roman"/>
                <w:spacing w:val="-8"/>
                <w:sz w:val="22"/>
                <w:szCs w:val="22"/>
              </w:rPr>
            </w:pPr>
            <w:r w:rsidRPr="00C623A2">
              <w:rPr>
                <w:rFonts w:ascii="Times New Roman" w:hAnsi="Times New Roman"/>
                <w:spacing w:val="-8"/>
                <w:sz w:val="22"/>
                <w:szCs w:val="22"/>
              </w:rPr>
              <w:t>- Có bậc chịu lửa bậc I, II, và III thuộc cấp nguy hiểm cháy kết cấu của nhà S0:</w:t>
            </w:r>
          </w:p>
          <w:p w14:paraId="69F91ADD" w14:textId="77777777" w:rsidR="00C623A2" w:rsidRPr="00C623A2" w:rsidRDefault="00C623A2" w:rsidP="00B346AF">
            <w:pPr>
              <w:spacing w:before="20" w:after="20"/>
              <w:jc w:val="both"/>
              <w:rPr>
                <w:rFonts w:ascii="Times New Roman" w:hAnsi="Times New Roman"/>
                <w:spacing w:val="-8"/>
                <w:sz w:val="22"/>
                <w:szCs w:val="22"/>
              </w:rPr>
            </w:pPr>
            <w:r w:rsidRPr="00C623A2">
              <w:rPr>
                <w:rFonts w:ascii="Times New Roman" w:hAnsi="Times New Roman"/>
                <w:spacing w:val="-8"/>
                <w:sz w:val="22"/>
                <w:szCs w:val="22"/>
              </w:rPr>
              <w:t>+ từ phía các tường không có lỗ cửa - không qui định;</w:t>
            </w:r>
          </w:p>
          <w:p w14:paraId="14887870" w14:textId="77777777" w:rsidR="00C623A2" w:rsidRPr="00C623A2" w:rsidRDefault="00C623A2" w:rsidP="00B346AF">
            <w:pPr>
              <w:spacing w:before="20" w:after="20"/>
              <w:jc w:val="both"/>
              <w:rPr>
                <w:rFonts w:ascii="Times New Roman" w:hAnsi="Times New Roman"/>
                <w:spacing w:val="-8"/>
                <w:sz w:val="22"/>
                <w:szCs w:val="22"/>
              </w:rPr>
            </w:pPr>
            <w:r w:rsidRPr="00C623A2">
              <w:rPr>
                <w:rFonts w:ascii="Times New Roman" w:hAnsi="Times New Roman"/>
                <w:spacing w:val="-8"/>
                <w:sz w:val="22"/>
                <w:szCs w:val="22"/>
              </w:rPr>
              <w:t>+ từ phía các tường có lỗ cửa - không nhỏ hơn 9m.</w:t>
            </w:r>
          </w:p>
          <w:p w14:paraId="52812698" w14:textId="77777777" w:rsidR="00C623A2" w:rsidRPr="00C623A2" w:rsidRDefault="00C623A2" w:rsidP="00B346AF">
            <w:pPr>
              <w:spacing w:before="20" w:after="20"/>
              <w:jc w:val="both"/>
              <w:rPr>
                <w:rFonts w:ascii="Times New Roman" w:hAnsi="Times New Roman"/>
                <w:spacing w:val="-8"/>
                <w:sz w:val="22"/>
                <w:szCs w:val="22"/>
              </w:rPr>
            </w:pPr>
            <w:r w:rsidRPr="00C623A2">
              <w:rPr>
                <w:rFonts w:ascii="Times New Roman" w:hAnsi="Times New Roman"/>
                <w:spacing w:val="-8"/>
                <w:sz w:val="22"/>
                <w:szCs w:val="22"/>
              </w:rPr>
              <w:t>- Có bậc chịu lửa bậc IV thuộc cấp nguy hiểm cháy kết cấu của nhà S0 và S1:</w:t>
            </w:r>
          </w:p>
          <w:p w14:paraId="3FB2811E" w14:textId="77777777" w:rsidR="00C623A2" w:rsidRPr="00C623A2" w:rsidRDefault="00C623A2" w:rsidP="00B346AF">
            <w:pPr>
              <w:spacing w:before="20" w:after="20"/>
              <w:jc w:val="both"/>
              <w:rPr>
                <w:rFonts w:ascii="Times New Roman" w:hAnsi="Times New Roman"/>
                <w:spacing w:val="-8"/>
                <w:sz w:val="22"/>
                <w:szCs w:val="22"/>
              </w:rPr>
            </w:pPr>
            <w:r w:rsidRPr="00C623A2">
              <w:rPr>
                <w:rFonts w:ascii="Times New Roman" w:hAnsi="Times New Roman"/>
                <w:spacing w:val="-8"/>
                <w:sz w:val="22"/>
                <w:szCs w:val="22"/>
              </w:rPr>
              <w:t>+ từ phía các tường không có lỗ cửa - không nhỏ hơn 6 m;</w:t>
            </w:r>
          </w:p>
          <w:p w14:paraId="3E1024F4" w14:textId="77777777" w:rsidR="00C623A2" w:rsidRPr="00C623A2" w:rsidRDefault="00C623A2" w:rsidP="00B346AF">
            <w:pPr>
              <w:spacing w:before="20" w:after="20"/>
              <w:jc w:val="both"/>
              <w:rPr>
                <w:rFonts w:ascii="Times New Roman" w:hAnsi="Times New Roman"/>
                <w:spacing w:val="-8"/>
                <w:sz w:val="22"/>
                <w:szCs w:val="22"/>
              </w:rPr>
            </w:pPr>
            <w:r w:rsidRPr="00C623A2">
              <w:rPr>
                <w:rFonts w:ascii="Times New Roman" w:hAnsi="Times New Roman"/>
                <w:spacing w:val="-8"/>
                <w:sz w:val="22"/>
                <w:szCs w:val="22"/>
              </w:rPr>
              <w:t>+ từ phía các tường có lỗ cửa - không nhỏ hơn 12m.</w:t>
            </w:r>
          </w:p>
          <w:p w14:paraId="0C66824E" w14:textId="77777777" w:rsidR="00C623A2" w:rsidRPr="00C623A2" w:rsidRDefault="00C623A2" w:rsidP="00B346AF">
            <w:pPr>
              <w:spacing w:before="20" w:after="20"/>
              <w:jc w:val="both"/>
              <w:rPr>
                <w:rFonts w:ascii="Times New Roman" w:hAnsi="Times New Roman"/>
                <w:spacing w:val="-8"/>
                <w:sz w:val="22"/>
                <w:szCs w:val="22"/>
              </w:rPr>
            </w:pPr>
            <w:r w:rsidRPr="00C623A2">
              <w:rPr>
                <w:rFonts w:ascii="Times New Roman" w:hAnsi="Times New Roman"/>
                <w:spacing w:val="-8"/>
                <w:sz w:val="22"/>
                <w:szCs w:val="22"/>
              </w:rPr>
              <w:t>- Có bậc chịu lửa và cấp nguy hiểm cháy khác (QCVN 06:2022) - không nhỏ hơn 15 m.</w:t>
            </w:r>
          </w:p>
          <w:p w14:paraId="53A19FC2" w14:textId="77777777" w:rsidR="00C623A2" w:rsidRPr="00C623A2" w:rsidRDefault="00C623A2" w:rsidP="00B346AF">
            <w:pPr>
              <w:spacing w:before="20" w:after="20"/>
              <w:jc w:val="both"/>
              <w:rPr>
                <w:rFonts w:ascii="Times New Roman" w:hAnsi="Times New Roman"/>
                <w:spacing w:val="-8"/>
                <w:sz w:val="22"/>
                <w:szCs w:val="22"/>
              </w:rPr>
            </w:pPr>
            <w:r w:rsidRPr="00C623A2">
              <w:rPr>
                <w:rFonts w:ascii="Times New Roman" w:hAnsi="Times New Roman"/>
                <w:spacing w:val="-8"/>
                <w:sz w:val="22"/>
                <w:szCs w:val="22"/>
              </w:rPr>
              <w:t>b) Tới các nhà hành chính và dịch vụ của các xí nghiệp:</w:t>
            </w:r>
          </w:p>
          <w:p w14:paraId="7A7AC2DE" w14:textId="77777777" w:rsidR="00C623A2" w:rsidRPr="00C623A2" w:rsidRDefault="00C623A2" w:rsidP="00B346AF">
            <w:pPr>
              <w:spacing w:before="20" w:after="20"/>
              <w:jc w:val="both"/>
              <w:rPr>
                <w:rFonts w:ascii="Times New Roman" w:hAnsi="Times New Roman"/>
                <w:spacing w:val="-8"/>
                <w:sz w:val="22"/>
                <w:szCs w:val="22"/>
              </w:rPr>
            </w:pPr>
            <w:r w:rsidRPr="00C623A2">
              <w:rPr>
                <w:rFonts w:ascii="Times New Roman" w:hAnsi="Times New Roman"/>
                <w:spacing w:val="-8"/>
                <w:sz w:val="22"/>
                <w:szCs w:val="22"/>
              </w:rPr>
              <w:t>- Có bậc chịu lửa bậc I, II và III thuộc cấp nguy hiểm cháy kết cấu của nhà S0 -không nhỏ hơn 9 m;</w:t>
            </w:r>
          </w:p>
          <w:p w14:paraId="5292C658"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pacing w:val="-8"/>
                <w:sz w:val="22"/>
                <w:szCs w:val="22"/>
              </w:rPr>
              <w:t>- Có bậc chịu lửa và cấp nguy hiểm cháy khác - không nhỏ hơn 15 m</w:t>
            </w:r>
            <w:r w:rsidRPr="00C623A2">
              <w:rPr>
                <w:rFonts w:ascii="Times New Roman" w:hAnsi="Times New Roman"/>
                <w:sz w:val="22"/>
                <w:szCs w:val="22"/>
              </w:rPr>
              <w:t>;</w:t>
            </w:r>
          </w:p>
          <w:p w14:paraId="63CFF602"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Không quy định khoảng cách từ các bãi giữ ô-tô đến các nhà và công trình có bậc chịu lửa I, II thuộc cấp S0 trong khu vực của các trạm dịch vụ kỹ thuật cho xe con dưới 15 chỗ từ phía các tường không có lỗ cửa.</w:t>
            </w:r>
          </w:p>
        </w:tc>
        <w:tc>
          <w:tcPr>
            <w:tcW w:w="1881" w:type="dxa"/>
          </w:tcPr>
          <w:p w14:paraId="3C1D94FA" w14:textId="77777777" w:rsidR="00C623A2" w:rsidRPr="00C623A2" w:rsidRDefault="00C623A2" w:rsidP="00B346AF">
            <w:pPr>
              <w:spacing w:before="20" w:after="20"/>
              <w:ind w:left="-143" w:right="-108"/>
              <w:jc w:val="center"/>
              <w:rPr>
                <w:rFonts w:ascii="Times New Roman" w:hAnsi="Times New Roman"/>
                <w:color w:val="FF0000"/>
                <w:sz w:val="22"/>
                <w:szCs w:val="22"/>
                <w:lang w:val="vi-VN"/>
              </w:rPr>
            </w:pPr>
            <w:r w:rsidRPr="00C623A2">
              <w:rPr>
                <w:rFonts w:ascii="Times New Roman" w:hAnsi="Times New Roman"/>
                <w:color w:val="FF0000"/>
                <w:sz w:val="22"/>
                <w:szCs w:val="22"/>
              </w:rPr>
              <w:lastRenderedPageBreak/>
              <w:t>Điều</w:t>
            </w:r>
            <w:r w:rsidRPr="00C623A2">
              <w:rPr>
                <w:rFonts w:ascii="Times New Roman" w:hAnsi="Times New Roman"/>
                <w:color w:val="FF0000"/>
                <w:sz w:val="22"/>
                <w:szCs w:val="22"/>
                <w:lang w:val="vi-VN"/>
              </w:rPr>
              <w:t xml:space="preserve"> 4.34 Sửa đổi 1:2023</w:t>
            </w:r>
          </w:p>
          <w:p w14:paraId="55E90406" w14:textId="77777777" w:rsidR="00C623A2" w:rsidRPr="00C623A2" w:rsidRDefault="00C623A2" w:rsidP="00B346AF">
            <w:pPr>
              <w:spacing w:before="20" w:after="20"/>
              <w:ind w:left="-143" w:right="-108"/>
              <w:jc w:val="center"/>
              <w:rPr>
                <w:rFonts w:ascii="Times New Roman" w:hAnsi="Times New Roman"/>
                <w:sz w:val="22"/>
                <w:szCs w:val="22"/>
              </w:rPr>
            </w:pPr>
            <w:r w:rsidRPr="00C623A2">
              <w:rPr>
                <w:rFonts w:ascii="Times New Roman" w:hAnsi="Times New Roman"/>
                <w:sz w:val="22"/>
                <w:szCs w:val="22"/>
              </w:rPr>
              <w:t>Bảng E1 QCVN 06:2022</w:t>
            </w:r>
            <w:r w:rsidRPr="00C623A2">
              <w:rPr>
                <w:rFonts w:ascii="Times New Roman" w:hAnsi="Times New Roman"/>
                <w:color w:val="000000"/>
                <w:sz w:val="22"/>
                <w:szCs w:val="22"/>
                <w:lang w:val="vi-VN"/>
              </w:rPr>
              <w:t xml:space="preserve"> </w:t>
            </w:r>
            <w:r w:rsidRPr="00C623A2">
              <w:rPr>
                <w:rFonts w:ascii="Times New Roman" w:hAnsi="Times New Roman"/>
                <w:color w:val="FF0000"/>
                <w:sz w:val="22"/>
                <w:szCs w:val="22"/>
              </w:rPr>
              <w:t>v</w:t>
            </w:r>
            <w:r w:rsidRPr="00C623A2">
              <w:rPr>
                <w:rFonts w:ascii="Times New Roman" w:hAnsi="Times New Roman"/>
                <w:color w:val="FF0000"/>
                <w:sz w:val="22"/>
                <w:szCs w:val="22"/>
                <w:lang w:val="vi-VN"/>
              </w:rPr>
              <w:t>à Sửa đổi 1:2023</w:t>
            </w:r>
          </w:p>
          <w:p w14:paraId="674C45C6" w14:textId="77777777" w:rsidR="00C623A2" w:rsidRPr="00C623A2" w:rsidRDefault="00C623A2" w:rsidP="00B346AF">
            <w:pPr>
              <w:spacing w:before="20" w:after="20"/>
              <w:ind w:left="-143" w:right="-108"/>
              <w:jc w:val="center"/>
              <w:rPr>
                <w:rFonts w:ascii="Times New Roman" w:hAnsi="Times New Roman"/>
                <w:sz w:val="22"/>
                <w:szCs w:val="22"/>
              </w:rPr>
            </w:pPr>
          </w:p>
          <w:p w14:paraId="741DB6D6" w14:textId="77777777" w:rsidR="00C623A2" w:rsidRPr="00C623A2" w:rsidRDefault="00C623A2" w:rsidP="00B346AF">
            <w:pPr>
              <w:spacing w:before="20" w:after="20"/>
              <w:ind w:left="-143" w:right="-108"/>
              <w:jc w:val="center"/>
              <w:rPr>
                <w:rFonts w:ascii="Times New Roman" w:hAnsi="Times New Roman"/>
                <w:sz w:val="22"/>
                <w:szCs w:val="22"/>
              </w:rPr>
            </w:pPr>
          </w:p>
          <w:p w14:paraId="32FC1DE3" w14:textId="77777777" w:rsidR="00C623A2" w:rsidRPr="00C623A2" w:rsidRDefault="00C623A2" w:rsidP="00B346AF">
            <w:pPr>
              <w:spacing w:before="20" w:after="20"/>
              <w:ind w:left="-143" w:right="-108"/>
              <w:jc w:val="center"/>
              <w:rPr>
                <w:rFonts w:ascii="Times New Roman" w:hAnsi="Times New Roman"/>
                <w:sz w:val="22"/>
                <w:szCs w:val="22"/>
              </w:rPr>
            </w:pPr>
          </w:p>
          <w:p w14:paraId="0D1367E8" w14:textId="77777777" w:rsidR="00C623A2" w:rsidRPr="00C623A2" w:rsidRDefault="00C623A2" w:rsidP="00B346AF">
            <w:pPr>
              <w:spacing w:before="20" w:after="20"/>
              <w:ind w:left="-143" w:right="-108"/>
              <w:jc w:val="center"/>
              <w:rPr>
                <w:rFonts w:ascii="Times New Roman" w:hAnsi="Times New Roman"/>
                <w:sz w:val="22"/>
                <w:szCs w:val="22"/>
              </w:rPr>
            </w:pPr>
          </w:p>
          <w:p w14:paraId="3C85EBF9" w14:textId="77777777" w:rsidR="00C623A2" w:rsidRPr="00C623A2" w:rsidRDefault="00C623A2" w:rsidP="00B346AF">
            <w:pPr>
              <w:spacing w:before="20" w:after="20"/>
              <w:ind w:left="-143" w:right="-108"/>
              <w:jc w:val="center"/>
              <w:rPr>
                <w:rFonts w:ascii="Times New Roman" w:hAnsi="Times New Roman"/>
                <w:sz w:val="22"/>
                <w:szCs w:val="22"/>
              </w:rPr>
            </w:pPr>
          </w:p>
          <w:p w14:paraId="78BA8E3D" w14:textId="77777777" w:rsidR="00C623A2" w:rsidRPr="00C623A2" w:rsidRDefault="00C623A2" w:rsidP="00B346AF">
            <w:pPr>
              <w:spacing w:before="20" w:after="20"/>
              <w:ind w:left="-143" w:right="-108"/>
              <w:jc w:val="center"/>
              <w:rPr>
                <w:rFonts w:ascii="Times New Roman" w:hAnsi="Times New Roman"/>
                <w:sz w:val="22"/>
                <w:szCs w:val="22"/>
              </w:rPr>
            </w:pPr>
          </w:p>
          <w:p w14:paraId="27EFB1BF" w14:textId="77777777" w:rsidR="00C623A2" w:rsidRPr="00C623A2" w:rsidRDefault="00C623A2" w:rsidP="00B346AF">
            <w:pPr>
              <w:spacing w:before="20" w:after="20"/>
              <w:ind w:left="-143" w:right="-108"/>
              <w:jc w:val="center"/>
              <w:rPr>
                <w:rFonts w:ascii="Times New Roman" w:hAnsi="Times New Roman"/>
                <w:sz w:val="22"/>
                <w:szCs w:val="22"/>
              </w:rPr>
            </w:pPr>
          </w:p>
          <w:p w14:paraId="3182C255" w14:textId="77777777" w:rsidR="00C623A2" w:rsidRPr="00C623A2" w:rsidRDefault="00C623A2" w:rsidP="00B346AF">
            <w:pPr>
              <w:spacing w:before="20" w:after="20"/>
              <w:ind w:left="-143" w:right="-108"/>
              <w:jc w:val="center"/>
              <w:rPr>
                <w:rFonts w:ascii="Times New Roman" w:hAnsi="Times New Roman"/>
                <w:sz w:val="22"/>
                <w:szCs w:val="22"/>
              </w:rPr>
            </w:pPr>
          </w:p>
          <w:p w14:paraId="0065F779" w14:textId="77777777" w:rsidR="00C623A2" w:rsidRPr="00C623A2" w:rsidRDefault="00C623A2" w:rsidP="00B346AF">
            <w:pPr>
              <w:spacing w:before="20" w:after="20"/>
              <w:ind w:left="-143" w:right="-108"/>
              <w:jc w:val="center"/>
              <w:rPr>
                <w:rFonts w:ascii="Times New Roman" w:hAnsi="Times New Roman"/>
                <w:sz w:val="22"/>
                <w:szCs w:val="22"/>
              </w:rPr>
            </w:pPr>
          </w:p>
          <w:p w14:paraId="62D38019" w14:textId="77777777" w:rsidR="00C623A2" w:rsidRPr="00C623A2" w:rsidRDefault="00C623A2" w:rsidP="00B346AF">
            <w:pPr>
              <w:spacing w:before="20" w:after="20"/>
              <w:ind w:left="-143" w:right="-108"/>
              <w:jc w:val="center"/>
              <w:rPr>
                <w:rFonts w:ascii="Times New Roman" w:hAnsi="Times New Roman"/>
                <w:sz w:val="22"/>
                <w:szCs w:val="22"/>
              </w:rPr>
            </w:pPr>
          </w:p>
          <w:p w14:paraId="66E62030" w14:textId="77777777" w:rsidR="00C623A2" w:rsidRPr="00C623A2" w:rsidRDefault="00C623A2" w:rsidP="00B346AF">
            <w:pPr>
              <w:spacing w:before="20" w:after="20"/>
              <w:ind w:left="-143" w:right="-108"/>
              <w:jc w:val="center"/>
              <w:rPr>
                <w:rFonts w:ascii="Times New Roman" w:hAnsi="Times New Roman"/>
                <w:sz w:val="22"/>
                <w:szCs w:val="22"/>
              </w:rPr>
            </w:pPr>
          </w:p>
          <w:p w14:paraId="256DC940" w14:textId="77777777" w:rsidR="00C623A2" w:rsidRPr="00C623A2" w:rsidRDefault="00C623A2" w:rsidP="00B346AF">
            <w:pPr>
              <w:spacing w:before="20" w:after="20"/>
              <w:ind w:left="-143" w:right="-108"/>
              <w:jc w:val="center"/>
              <w:rPr>
                <w:rFonts w:ascii="Times New Roman" w:hAnsi="Times New Roman"/>
                <w:sz w:val="22"/>
                <w:szCs w:val="22"/>
              </w:rPr>
            </w:pPr>
          </w:p>
          <w:p w14:paraId="7FCE60BB" w14:textId="77777777" w:rsidR="00C623A2" w:rsidRPr="00C623A2" w:rsidRDefault="00C623A2" w:rsidP="00B346AF">
            <w:pPr>
              <w:spacing w:before="20" w:after="20"/>
              <w:ind w:left="-143" w:right="-108"/>
              <w:jc w:val="center"/>
              <w:rPr>
                <w:rFonts w:ascii="Times New Roman" w:hAnsi="Times New Roman"/>
                <w:sz w:val="22"/>
                <w:szCs w:val="22"/>
              </w:rPr>
            </w:pPr>
          </w:p>
          <w:p w14:paraId="2B61E6E3" w14:textId="77777777" w:rsidR="00C623A2" w:rsidRPr="00C623A2" w:rsidRDefault="00C623A2" w:rsidP="00B346AF">
            <w:pPr>
              <w:spacing w:before="20" w:after="20"/>
              <w:ind w:left="-143" w:right="-108"/>
              <w:jc w:val="center"/>
              <w:rPr>
                <w:rFonts w:ascii="Times New Roman" w:hAnsi="Times New Roman"/>
                <w:sz w:val="22"/>
                <w:szCs w:val="22"/>
              </w:rPr>
            </w:pPr>
          </w:p>
          <w:p w14:paraId="65E35D2B" w14:textId="77777777" w:rsidR="00C623A2" w:rsidRPr="00C623A2" w:rsidRDefault="00C623A2" w:rsidP="00B346AF">
            <w:pPr>
              <w:spacing w:before="20" w:after="20"/>
              <w:ind w:left="-143" w:right="-108"/>
              <w:jc w:val="center"/>
              <w:rPr>
                <w:rFonts w:ascii="Times New Roman" w:hAnsi="Times New Roman"/>
                <w:sz w:val="22"/>
                <w:szCs w:val="22"/>
              </w:rPr>
            </w:pPr>
          </w:p>
          <w:p w14:paraId="5E7A1821" w14:textId="77777777" w:rsidR="00C623A2" w:rsidRPr="00C623A2" w:rsidRDefault="00C623A2" w:rsidP="00B346AF">
            <w:pPr>
              <w:spacing w:before="20" w:after="20"/>
              <w:ind w:left="-143" w:right="-108"/>
              <w:jc w:val="center"/>
              <w:rPr>
                <w:rFonts w:ascii="Times New Roman" w:hAnsi="Times New Roman"/>
                <w:sz w:val="22"/>
                <w:szCs w:val="22"/>
              </w:rPr>
            </w:pPr>
          </w:p>
          <w:p w14:paraId="0CFC9E35" w14:textId="77777777" w:rsidR="00C623A2" w:rsidRPr="00C623A2" w:rsidRDefault="00C623A2" w:rsidP="00B346AF">
            <w:pPr>
              <w:spacing w:before="20" w:after="20"/>
              <w:ind w:left="-143" w:right="-108"/>
              <w:jc w:val="center"/>
              <w:rPr>
                <w:rFonts w:ascii="Times New Roman" w:hAnsi="Times New Roman"/>
                <w:sz w:val="22"/>
                <w:szCs w:val="22"/>
              </w:rPr>
            </w:pPr>
          </w:p>
          <w:p w14:paraId="524E002A" w14:textId="77777777" w:rsidR="00C623A2" w:rsidRPr="00C623A2" w:rsidRDefault="00C623A2" w:rsidP="00B346AF">
            <w:pPr>
              <w:spacing w:before="20" w:after="20"/>
              <w:ind w:left="-143" w:right="-108"/>
              <w:jc w:val="center"/>
              <w:rPr>
                <w:rFonts w:ascii="Times New Roman" w:hAnsi="Times New Roman"/>
                <w:sz w:val="22"/>
                <w:szCs w:val="22"/>
              </w:rPr>
            </w:pPr>
          </w:p>
          <w:p w14:paraId="15692BD8" w14:textId="77777777" w:rsidR="00C623A2" w:rsidRPr="00C623A2" w:rsidRDefault="00C623A2" w:rsidP="00B346AF">
            <w:pPr>
              <w:spacing w:before="20" w:after="20"/>
              <w:ind w:left="-143" w:right="-108"/>
              <w:jc w:val="center"/>
              <w:rPr>
                <w:rFonts w:ascii="Times New Roman" w:hAnsi="Times New Roman"/>
                <w:sz w:val="22"/>
                <w:szCs w:val="22"/>
              </w:rPr>
            </w:pPr>
          </w:p>
          <w:p w14:paraId="7EC3B61C" w14:textId="77777777" w:rsidR="00C623A2" w:rsidRPr="00C623A2" w:rsidRDefault="00C623A2" w:rsidP="00B346AF">
            <w:pPr>
              <w:spacing w:before="20" w:after="20"/>
              <w:ind w:left="-143" w:right="-108"/>
              <w:jc w:val="center"/>
              <w:rPr>
                <w:rFonts w:ascii="Times New Roman" w:hAnsi="Times New Roman"/>
                <w:sz w:val="22"/>
                <w:szCs w:val="22"/>
              </w:rPr>
            </w:pPr>
          </w:p>
          <w:p w14:paraId="352E5CAA" w14:textId="77777777" w:rsidR="00C623A2" w:rsidRPr="00C623A2" w:rsidRDefault="00C623A2" w:rsidP="00B346AF">
            <w:pPr>
              <w:spacing w:before="20" w:after="20"/>
              <w:ind w:left="-143" w:right="-108"/>
              <w:jc w:val="center"/>
              <w:rPr>
                <w:rFonts w:ascii="Times New Roman" w:hAnsi="Times New Roman"/>
                <w:sz w:val="22"/>
                <w:szCs w:val="22"/>
              </w:rPr>
            </w:pPr>
          </w:p>
          <w:p w14:paraId="4EA5AF69" w14:textId="77777777" w:rsidR="00C623A2" w:rsidRPr="00C623A2" w:rsidRDefault="00C623A2" w:rsidP="00B346AF">
            <w:pPr>
              <w:spacing w:before="20" w:after="20"/>
              <w:ind w:left="-143" w:right="-108"/>
              <w:jc w:val="center"/>
              <w:rPr>
                <w:rFonts w:ascii="Times New Roman" w:hAnsi="Times New Roman"/>
                <w:sz w:val="22"/>
                <w:szCs w:val="22"/>
              </w:rPr>
            </w:pPr>
          </w:p>
          <w:p w14:paraId="45473E30" w14:textId="77777777" w:rsidR="00C623A2" w:rsidRPr="00C623A2" w:rsidRDefault="00C623A2" w:rsidP="00B346AF">
            <w:pPr>
              <w:spacing w:before="20" w:after="20"/>
              <w:ind w:left="-143" w:right="-108"/>
              <w:jc w:val="center"/>
              <w:rPr>
                <w:rFonts w:ascii="Times New Roman" w:hAnsi="Times New Roman"/>
                <w:sz w:val="22"/>
                <w:szCs w:val="22"/>
              </w:rPr>
            </w:pPr>
          </w:p>
          <w:p w14:paraId="5929989E" w14:textId="77777777" w:rsidR="00C623A2" w:rsidRPr="00C623A2" w:rsidRDefault="00C623A2" w:rsidP="00B346AF">
            <w:pPr>
              <w:spacing w:before="20" w:after="20"/>
              <w:ind w:left="-143" w:right="-108"/>
              <w:jc w:val="center"/>
              <w:rPr>
                <w:rFonts w:ascii="Times New Roman" w:hAnsi="Times New Roman"/>
                <w:sz w:val="22"/>
                <w:szCs w:val="22"/>
              </w:rPr>
            </w:pPr>
          </w:p>
          <w:p w14:paraId="2BD0D5CB" w14:textId="77777777" w:rsidR="00C623A2" w:rsidRPr="00C623A2" w:rsidRDefault="00C623A2" w:rsidP="00B346AF">
            <w:pPr>
              <w:spacing w:before="20" w:after="20"/>
              <w:ind w:left="-143" w:right="-108"/>
              <w:jc w:val="center"/>
              <w:rPr>
                <w:rFonts w:ascii="Times New Roman" w:hAnsi="Times New Roman"/>
                <w:sz w:val="22"/>
                <w:szCs w:val="22"/>
              </w:rPr>
            </w:pPr>
          </w:p>
          <w:p w14:paraId="05A691E9" w14:textId="77777777" w:rsidR="00C623A2" w:rsidRPr="00C623A2" w:rsidRDefault="00C623A2" w:rsidP="00B346AF">
            <w:pPr>
              <w:spacing w:before="20" w:after="20"/>
              <w:ind w:left="-143" w:right="-108"/>
              <w:jc w:val="center"/>
              <w:rPr>
                <w:rFonts w:ascii="Times New Roman" w:hAnsi="Times New Roman"/>
                <w:sz w:val="22"/>
                <w:szCs w:val="22"/>
              </w:rPr>
            </w:pPr>
          </w:p>
          <w:p w14:paraId="62383DDB" w14:textId="77777777" w:rsidR="00C623A2" w:rsidRPr="00C623A2" w:rsidRDefault="00C623A2" w:rsidP="00B346AF">
            <w:pPr>
              <w:spacing w:before="20" w:after="20"/>
              <w:ind w:left="-143" w:right="-108"/>
              <w:jc w:val="center"/>
              <w:rPr>
                <w:rFonts w:ascii="Times New Roman" w:hAnsi="Times New Roman"/>
                <w:sz w:val="22"/>
                <w:szCs w:val="22"/>
              </w:rPr>
            </w:pPr>
          </w:p>
          <w:p w14:paraId="22A9ECD4" w14:textId="77777777" w:rsidR="00C623A2" w:rsidRPr="00C623A2" w:rsidRDefault="00C623A2" w:rsidP="00B346AF">
            <w:pPr>
              <w:spacing w:before="20" w:after="20"/>
              <w:ind w:left="-143" w:right="-108"/>
              <w:jc w:val="center"/>
              <w:rPr>
                <w:rFonts w:ascii="Times New Roman" w:hAnsi="Times New Roman"/>
                <w:sz w:val="22"/>
                <w:szCs w:val="22"/>
              </w:rPr>
            </w:pPr>
          </w:p>
          <w:p w14:paraId="6BEF3490" w14:textId="77777777" w:rsidR="00C623A2" w:rsidRPr="00C623A2" w:rsidRDefault="00C623A2" w:rsidP="00B346AF">
            <w:pPr>
              <w:spacing w:before="20" w:after="20"/>
              <w:ind w:left="-143" w:right="-108"/>
              <w:jc w:val="center"/>
              <w:rPr>
                <w:rFonts w:ascii="Times New Roman" w:hAnsi="Times New Roman"/>
                <w:sz w:val="22"/>
                <w:szCs w:val="22"/>
              </w:rPr>
            </w:pPr>
          </w:p>
          <w:p w14:paraId="52C07751" w14:textId="77777777" w:rsidR="00C623A2" w:rsidRPr="00C623A2" w:rsidRDefault="00C623A2" w:rsidP="00B346AF">
            <w:pPr>
              <w:spacing w:before="20" w:after="20"/>
              <w:ind w:left="-143" w:right="-108"/>
              <w:jc w:val="center"/>
              <w:rPr>
                <w:rFonts w:ascii="Times New Roman" w:hAnsi="Times New Roman"/>
                <w:sz w:val="22"/>
                <w:szCs w:val="22"/>
              </w:rPr>
            </w:pPr>
          </w:p>
          <w:p w14:paraId="3CAE33C5" w14:textId="77777777" w:rsidR="00C623A2" w:rsidRPr="00C623A2" w:rsidRDefault="00C623A2" w:rsidP="00B346AF">
            <w:pPr>
              <w:spacing w:before="20" w:after="20"/>
              <w:ind w:left="-143" w:right="-108"/>
              <w:jc w:val="center"/>
              <w:rPr>
                <w:rFonts w:ascii="Times New Roman" w:hAnsi="Times New Roman"/>
                <w:sz w:val="22"/>
                <w:szCs w:val="22"/>
              </w:rPr>
            </w:pPr>
          </w:p>
          <w:p w14:paraId="0204E223" w14:textId="77777777" w:rsidR="00C623A2" w:rsidRPr="00C623A2" w:rsidRDefault="00C623A2" w:rsidP="00B346AF">
            <w:pPr>
              <w:spacing w:before="20" w:after="20"/>
              <w:ind w:left="-143" w:right="-108"/>
              <w:jc w:val="center"/>
              <w:rPr>
                <w:rFonts w:ascii="Times New Roman" w:hAnsi="Times New Roman"/>
                <w:sz w:val="22"/>
                <w:szCs w:val="22"/>
              </w:rPr>
            </w:pPr>
          </w:p>
          <w:p w14:paraId="10641CD4" w14:textId="77777777" w:rsidR="00C623A2" w:rsidRPr="00C623A2" w:rsidRDefault="00C623A2" w:rsidP="00B346AF">
            <w:pPr>
              <w:spacing w:before="20" w:after="20"/>
              <w:ind w:left="-143" w:right="-108"/>
              <w:jc w:val="center"/>
              <w:rPr>
                <w:rFonts w:ascii="Times New Roman" w:hAnsi="Times New Roman"/>
                <w:sz w:val="22"/>
                <w:szCs w:val="22"/>
              </w:rPr>
            </w:pPr>
          </w:p>
          <w:p w14:paraId="6BB2A8C3" w14:textId="77777777" w:rsidR="00C623A2" w:rsidRPr="00C623A2" w:rsidRDefault="00C623A2" w:rsidP="00B346AF">
            <w:pPr>
              <w:spacing w:before="20" w:after="20"/>
              <w:ind w:left="-143" w:right="-108"/>
              <w:jc w:val="center"/>
              <w:rPr>
                <w:rFonts w:ascii="Times New Roman" w:hAnsi="Times New Roman"/>
                <w:sz w:val="22"/>
                <w:szCs w:val="22"/>
              </w:rPr>
            </w:pPr>
          </w:p>
          <w:p w14:paraId="40013714" w14:textId="77777777" w:rsidR="00C623A2" w:rsidRPr="00C623A2" w:rsidRDefault="00C623A2" w:rsidP="00B346AF">
            <w:pPr>
              <w:spacing w:before="20" w:after="20"/>
              <w:ind w:left="-143" w:right="-108"/>
              <w:jc w:val="center"/>
              <w:rPr>
                <w:rFonts w:ascii="Times New Roman" w:hAnsi="Times New Roman"/>
                <w:sz w:val="22"/>
                <w:szCs w:val="22"/>
              </w:rPr>
            </w:pPr>
          </w:p>
          <w:p w14:paraId="09AAC606" w14:textId="77777777" w:rsidR="00C623A2" w:rsidRPr="00C623A2" w:rsidRDefault="00C623A2" w:rsidP="00B346AF">
            <w:pPr>
              <w:spacing w:before="20" w:after="20"/>
              <w:ind w:left="-143" w:right="-108"/>
              <w:jc w:val="center"/>
              <w:rPr>
                <w:rFonts w:ascii="Times New Roman" w:hAnsi="Times New Roman"/>
                <w:sz w:val="22"/>
                <w:szCs w:val="22"/>
              </w:rPr>
            </w:pPr>
          </w:p>
          <w:p w14:paraId="777B79CA" w14:textId="77777777" w:rsidR="00C623A2" w:rsidRPr="00C623A2" w:rsidRDefault="00C623A2" w:rsidP="00B346AF">
            <w:pPr>
              <w:spacing w:before="20" w:after="20"/>
              <w:ind w:left="-143" w:right="-108"/>
              <w:jc w:val="center"/>
              <w:rPr>
                <w:rFonts w:ascii="Times New Roman" w:hAnsi="Times New Roman"/>
                <w:sz w:val="22"/>
                <w:szCs w:val="22"/>
              </w:rPr>
            </w:pPr>
          </w:p>
          <w:p w14:paraId="56FC41A1" w14:textId="77777777" w:rsidR="00C623A2" w:rsidRPr="00C623A2" w:rsidRDefault="00C623A2" w:rsidP="00B346AF">
            <w:pPr>
              <w:spacing w:before="20" w:after="20"/>
              <w:ind w:left="-143" w:right="-108"/>
              <w:jc w:val="center"/>
              <w:rPr>
                <w:rFonts w:ascii="Times New Roman" w:hAnsi="Times New Roman"/>
                <w:sz w:val="22"/>
                <w:szCs w:val="22"/>
              </w:rPr>
            </w:pPr>
          </w:p>
          <w:p w14:paraId="266E9216" w14:textId="77777777" w:rsidR="00C623A2" w:rsidRPr="00C623A2" w:rsidRDefault="00C623A2" w:rsidP="00B346AF">
            <w:pPr>
              <w:spacing w:before="20" w:after="20"/>
              <w:ind w:left="-143" w:right="-108"/>
              <w:jc w:val="center"/>
              <w:rPr>
                <w:rFonts w:ascii="Times New Roman" w:hAnsi="Times New Roman"/>
                <w:sz w:val="22"/>
                <w:szCs w:val="22"/>
              </w:rPr>
            </w:pPr>
          </w:p>
          <w:p w14:paraId="7AE70C3D" w14:textId="77777777" w:rsidR="00C623A2" w:rsidRPr="00C623A2" w:rsidRDefault="00C623A2" w:rsidP="00B346AF">
            <w:pPr>
              <w:spacing w:before="20" w:after="20"/>
              <w:ind w:left="-143" w:right="-108"/>
              <w:jc w:val="center"/>
              <w:rPr>
                <w:rFonts w:ascii="Times New Roman" w:hAnsi="Times New Roman"/>
                <w:sz w:val="22"/>
                <w:szCs w:val="22"/>
              </w:rPr>
            </w:pPr>
          </w:p>
          <w:p w14:paraId="0CCD6D7C" w14:textId="77777777" w:rsidR="00C623A2" w:rsidRPr="00C623A2" w:rsidRDefault="00C623A2" w:rsidP="00B346AF">
            <w:pPr>
              <w:spacing w:before="20" w:after="20"/>
              <w:ind w:left="-143" w:right="-108"/>
              <w:jc w:val="center"/>
              <w:rPr>
                <w:rFonts w:ascii="Times New Roman" w:hAnsi="Times New Roman"/>
                <w:sz w:val="22"/>
                <w:szCs w:val="22"/>
              </w:rPr>
            </w:pPr>
          </w:p>
          <w:p w14:paraId="3FEDE21F" w14:textId="77777777" w:rsidR="00C623A2" w:rsidRPr="00C623A2" w:rsidRDefault="00C623A2" w:rsidP="00B346AF">
            <w:pPr>
              <w:spacing w:before="20" w:after="20"/>
              <w:ind w:left="-143" w:right="-108"/>
              <w:jc w:val="center"/>
              <w:rPr>
                <w:rFonts w:ascii="Times New Roman" w:hAnsi="Times New Roman"/>
                <w:sz w:val="22"/>
                <w:szCs w:val="22"/>
              </w:rPr>
            </w:pPr>
          </w:p>
          <w:p w14:paraId="2408A252" w14:textId="77777777" w:rsidR="00C623A2" w:rsidRPr="00C623A2" w:rsidRDefault="00C623A2" w:rsidP="00B346AF">
            <w:pPr>
              <w:spacing w:before="20" w:after="20"/>
              <w:ind w:left="-143" w:right="-108"/>
              <w:jc w:val="center"/>
              <w:rPr>
                <w:rFonts w:ascii="Times New Roman" w:hAnsi="Times New Roman"/>
                <w:sz w:val="22"/>
                <w:szCs w:val="22"/>
              </w:rPr>
            </w:pPr>
          </w:p>
          <w:p w14:paraId="7A47DC35" w14:textId="77777777" w:rsidR="00C623A2" w:rsidRPr="00C623A2" w:rsidRDefault="00C623A2" w:rsidP="00B346AF">
            <w:pPr>
              <w:spacing w:before="20" w:after="20"/>
              <w:ind w:left="-143" w:right="-108"/>
              <w:jc w:val="center"/>
              <w:rPr>
                <w:rFonts w:ascii="Times New Roman" w:hAnsi="Times New Roman"/>
                <w:sz w:val="22"/>
                <w:szCs w:val="22"/>
              </w:rPr>
            </w:pPr>
          </w:p>
          <w:p w14:paraId="31D7D4D7" w14:textId="77777777" w:rsidR="00C623A2" w:rsidRPr="00C623A2" w:rsidRDefault="00C623A2" w:rsidP="00B346AF">
            <w:pPr>
              <w:spacing w:before="20" w:after="20"/>
              <w:ind w:left="-143" w:right="-108"/>
              <w:jc w:val="center"/>
              <w:rPr>
                <w:rFonts w:ascii="Times New Roman" w:hAnsi="Times New Roman"/>
                <w:sz w:val="22"/>
                <w:szCs w:val="22"/>
              </w:rPr>
            </w:pPr>
          </w:p>
          <w:p w14:paraId="400D120C" w14:textId="77777777" w:rsidR="00C623A2" w:rsidRPr="00C623A2" w:rsidRDefault="00C623A2" w:rsidP="00B346AF">
            <w:pPr>
              <w:spacing w:before="20" w:after="20"/>
              <w:ind w:left="-143" w:right="-108"/>
              <w:jc w:val="center"/>
              <w:rPr>
                <w:rFonts w:ascii="Times New Roman" w:hAnsi="Times New Roman"/>
                <w:sz w:val="22"/>
                <w:szCs w:val="22"/>
              </w:rPr>
            </w:pPr>
          </w:p>
          <w:p w14:paraId="507A3D4F" w14:textId="77777777" w:rsidR="00C623A2" w:rsidRPr="00C623A2" w:rsidRDefault="00C623A2" w:rsidP="00B346AF">
            <w:pPr>
              <w:spacing w:before="20" w:after="20"/>
              <w:ind w:left="-143" w:right="-108"/>
              <w:jc w:val="center"/>
              <w:rPr>
                <w:rFonts w:ascii="Times New Roman" w:hAnsi="Times New Roman"/>
                <w:sz w:val="22"/>
                <w:szCs w:val="22"/>
              </w:rPr>
            </w:pPr>
          </w:p>
          <w:p w14:paraId="7C8EEF90" w14:textId="77777777" w:rsidR="00C623A2" w:rsidRPr="00C623A2" w:rsidRDefault="00C623A2" w:rsidP="00B346AF">
            <w:pPr>
              <w:spacing w:before="20" w:after="20"/>
              <w:ind w:left="-143" w:right="-108"/>
              <w:jc w:val="center"/>
              <w:rPr>
                <w:rFonts w:ascii="Times New Roman" w:hAnsi="Times New Roman"/>
                <w:sz w:val="22"/>
                <w:szCs w:val="22"/>
              </w:rPr>
            </w:pPr>
          </w:p>
          <w:p w14:paraId="12896EC9" w14:textId="77777777" w:rsidR="00C623A2" w:rsidRPr="00C623A2" w:rsidRDefault="00C623A2" w:rsidP="00B346AF">
            <w:pPr>
              <w:spacing w:before="20" w:after="20"/>
              <w:ind w:left="-143" w:right="-108"/>
              <w:jc w:val="center"/>
              <w:rPr>
                <w:rFonts w:ascii="Times New Roman" w:hAnsi="Times New Roman"/>
                <w:sz w:val="22"/>
                <w:szCs w:val="22"/>
              </w:rPr>
            </w:pPr>
          </w:p>
          <w:p w14:paraId="3D6BD815" w14:textId="77777777" w:rsidR="00C623A2" w:rsidRPr="00C623A2" w:rsidRDefault="00C623A2" w:rsidP="00B346AF">
            <w:pPr>
              <w:spacing w:before="20" w:after="20"/>
              <w:ind w:left="-143" w:right="-108"/>
              <w:jc w:val="center"/>
              <w:rPr>
                <w:rFonts w:ascii="Times New Roman" w:hAnsi="Times New Roman"/>
                <w:sz w:val="22"/>
                <w:szCs w:val="22"/>
              </w:rPr>
            </w:pPr>
          </w:p>
          <w:p w14:paraId="6D4D66E8" w14:textId="77777777" w:rsidR="00C623A2" w:rsidRPr="00C623A2" w:rsidRDefault="00C623A2" w:rsidP="00B346AF">
            <w:pPr>
              <w:spacing w:before="20" w:after="20"/>
              <w:ind w:left="-143" w:right="-108"/>
              <w:jc w:val="center"/>
              <w:rPr>
                <w:rFonts w:ascii="Times New Roman" w:hAnsi="Times New Roman"/>
                <w:sz w:val="22"/>
                <w:szCs w:val="22"/>
              </w:rPr>
            </w:pPr>
          </w:p>
          <w:p w14:paraId="4D71C4D9" w14:textId="77777777" w:rsidR="00C623A2" w:rsidRPr="00C623A2" w:rsidRDefault="00C623A2" w:rsidP="00B346AF">
            <w:pPr>
              <w:spacing w:before="20" w:after="20"/>
              <w:ind w:left="-143" w:right="-108"/>
              <w:jc w:val="center"/>
              <w:rPr>
                <w:rFonts w:ascii="Times New Roman" w:hAnsi="Times New Roman"/>
                <w:sz w:val="22"/>
                <w:szCs w:val="22"/>
              </w:rPr>
            </w:pPr>
          </w:p>
          <w:p w14:paraId="20998855" w14:textId="77777777" w:rsidR="00C623A2" w:rsidRPr="00C623A2" w:rsidRDefault="00C623A2" w:rsidP="00B346AF">
            <w:pPr>
              <w:spacing w:before="20" w:after="20"/>
              <w:ind w:left="-143" w:right="-108"/>
              <w:jc w:val="center"/>
              <w:rPr>
                <w:rFonts w:ascii="Times New Roman" w:hAnsi="Times New Roman"/>
                <w:sz w:val="22"/>
                <w:szCs w:val="22"/>
              </w:rPr>
            </w:pPr>
          </w:p>
          <w:p w14:paraId="3D0FF401" w14:textId="77777777" w:rsidR="00C623A2" w:rsidRPr="00C623A2" w:rsidRDefault="00C623A2" w:rsidP="00B346AF">
            <w:pPr>
              <w:spacing w:before="20" w:after="20"/>
              <w:ind w:left="-143" w:right="-108"/>
              <w:jc w:val="center"/>
              <w:rPr>
                <w:rFonts w:ascii="Times New Roman" w:hAnsi="Times New Roman"/>
                <w:sz w:val="22"/>
                <w:szCs w:val="22"/>
              </w:rPr>
            </w:pPr>
          </w:p>
          <w:p w14:paraId="28109D03" w14:textId="77777777" w:rsidR="00C623A2" w:rsidRPr="00C623A2" w:rsidRDefault="00C623A2" w:rsidP="00B346AF">
            <w:pPr>
              <w:spacing w:before="20" w:after="20"/>
              <w:ind w:left="-143" w:right="-108"/>
              <w:jc w:val="center"/>
              <w:rPr>
                <w:rFonts w:ascii="Times New Roman" w:hAnsi="Times New Roman"/>
                <w:sz w:val="22"/>
                <w:szCs w:val="22"/>
              </w:rPr>
            </w:pPr>
          </w:p>
          <w:p w14:paraId="20643CFB" w14:textId="77777777" w:rsidR="00C623A2" w:rsidRPr="00C623A2" w:rsidRDefault="00C623A2" w:rsidP="00B346AF">
            <w:pPr>
              <w:spacing w:before="20" w:after="20"/>
              <w:ind w:left="-143" w:right="-108"/>
              <w:jc w:val="center"/>
              <w:rPr>
                <w:rFonts w:ascii="Times New Roman" w:hAnsi="Times New Roman"/>
                <w:sz w:val="22"/>
                <w:szCs w:val="22"/>
              </w:rPr>
            </w:pPr>
          </w:p>
          <w:p w14:paraId="40842833" w14:textId="77777777" w:rsidR="00C623A2" w:rsidRPr="00C623A2" w:rsidRDefault="00C623A2" w:rsidP="00B346AF">
            <w:pPr>
              <w:spacing w:before="20" w:after="20"/>
              <w:ind w:left="-143" w:right="-108"/>
              <w:jc w:val="center"/>
              <w:rPr>
                <w:rFonts w:ascii="Times New Roman" w:hAnsi="Times New Roman"/>
                <w:sz w:val="22"/>
                <w:szCs w:val="22"/>
              </w:rPr>
            </w:pPr>
          </w:p>
          <w:p w14:paraId="2906FD27" w14:textId="77777777" w:rsidR="00C623A2" w:rsidRPr="00C623A2" w:rsidRDefault="00C623A2" w:rsidP="00B346AF">
            <w:pPr>
              <w:spacing w:before="20" w:after="20"/>
              <w:ind w:left="-143" w:right="-108"/>
              <w:jc w:val="center"/>
              <w:rPr>
                <w:rFonts w:ascii="Times New Roman" w:hAnsi="Times New Roman"/>
                <w:sz w:val="22"/>
                <w:szCs w:val="22"/>
              </w:rPr>
            </w:pPr>
          </w:p>
          <w:p w14:paraId="0C2A85BB" w14:textId="77777777" w:rsidR="00C623A2" w:rsidRPr="00C623A2" w:rsidRDefault="00C623A2" w:rsidP="00B346AF">
            <w:pPr>
              <w:spacing w:before="20" w:after="20"/>
              <w:ind w:left="-143" w:right="-108"/>
              <w:jc w:val="center"/>
              <w:rPr>
                <w:rFonts w:ascii="Times New Roman" w:hAnsi="Times New Roman"/>
                <w:sz w:val="22"/>
                <w:szCs w:val="22"/>
              </w:rPr>
            </w:pPr>
          </w:p>
          <w:p w14:paraId="56591220" w14:textId="77777777" w:rsidR="00C623A2" w:rsidRPr="00C623A2" w:rsidRDefault="00C623A2" w:rsidP="00B346AF">
            <w:pPr>
              <w:spacing w:before="20" w:after="20"/>
              <w:ind w:left="-143" w:right="-108"/>
              <w:jc w:val="center"/>
              <w:rPr>
                <w:rFonts w:ascii="Times New Roman" w:hAnsi="Times New Roman"/>
                <w:sz w:val="22"/>
                <w:szCs w:val="22"/>
              </w:rPr>
            </w:pPr>
          </w:p>
          <w:p w14:paraId="3219427F" w14:textId="77777777" w:rsidR="00C623A2" w:rsidRPr="00C623A2" w:rsidRDefault="00C623A2" w:rsidP="00B346AF">
            <w:pPr>
              <w:spacing w:before="20" w:after="20"/>
              <w:ind w:left="-143" w:right="-108"/>
              <w:jc w:val="center"/>
              <w:rPr>
                <w:rFonts w:ascii="Times New Roman" w:hAnsi="Times New Roman"/>
                <w:sz w:val="22"/>
                <w:szCs w:val="22"/>
              </w:rPr>
            </w:pPr>
          </w:p>
          <w:p w14:paraId="0E18D90F" w14:textId="77777777" w:rsidR="00C623A2" w:rsidRPr="00C623A2" w:rsidRDefault="00C623A2" w:rsidP="00B346AF">
            <w:pPr>
              <w:spacing w:before="20" w:after="20"/>
              <w:ind w:left="-143" w:right="-108"/>
              <w:jc w:val="center"/>
              <w:rPr>
                <w:rFonts w:ascii="Times New Roman" w:hAnsi="Times New Roman"/>
                <w:sz w:val="22"/>
                <w:szCs w:val="22"/>
              </w:rPr>
            </w:pPr>
          </w:p>
          <w:p w14:paraId="6A4BBC89" w14:textId="77777777" w:rsidR="00C623A2" w:rsidRPr="00C623A2" w:rsidRDefault="00C623A2" w:rsidP="00B346AF">
            <w:pPr>
              <w:spacing w:before="20" w:after="20"/>
              <w:ind w:left="-143" w:right="-108"/>
              <w:jc w:val="center"/>
              <w:rPr>
                <w:rFonts w:ascii="Times New Roman" w:hAnsi="Times New Roman"/>
                <w:sz w:val="22"/>
                <w:szCs w:val="22"/>
              </w:rPr>
            </w:pPr>
            <w:r w:rsidRPr="00C623A2">
              <w:rPr>
                <w:rFonts w:ascii="Times New Roman" w:hAnsi="Times New Roman"/>
                <w:sz w:val="22"/>
                <w:szCs w:val="22"/>
              </w:rPr>
              <w:t xml:space="preserve">Đ 2.1.8 </w:t>
            </w:r>
          </w:p>
          <w:p w14:paraId="768CB46D" w14:textId="77777777" w:rsidR="00C623A2" w:rsidRPr="00C623A2" w:rsidRDefault="00C623A2" w:rsidP="00B346AF">
            <w:pPr>
              <w:spacing w:before="20" w:after="20"/>
              <w:ind w:left="-143" w:right="-108"/>
              <w:jc w:val="center"/>
              <w:rPr>
                <w:rFonts w:ascii="Times New Roman" w:hAnsi="Times New Roman"/>
                <w:sz w:val="22"/>
                <w:szCs w:val="22"/>
              </w:rPr>
            </w:pPr>
            <w:r w:rsidRPr="00C623A2">
              <w:rPr>
                <w:rFonts w:ascii="Times New Roman" w:hAnsi="Times New Roman"/>
                <w:sz w:val="22"/>
                <w:szCs w:val="22"/>
              </w:rPr>
              <w:t xml:space="preserve"> QCVN13:2018</w:t>
            </w:r>
          </w:p>
          <w:p w14:paraId="0EF29F94" w14:textId="77777777" w:rsidR="00C623A2" w:rsidRPr="00C623A2" w:rsidRDefault="00C623A2" w:rsidP="00B346AF">
            <w:pPr>
              <w:spacing w:before="20" w:after="20"/>
              <w:ind w:left="-143" w:right="-108"/>
              <w:jc w:val="center"/>
              <w:rPr>
                <w:rFonts w:ascii="Times New Roman" w:hAnsi="Times New Roman"/>
                <w:sz w:val="22"/>
                <w:szCs w:val="22"/>
              </w:rPr>
            </w:pPr>
          </w:p>
          <w:p w14:paraId="0CE0AC7D" w14:textId="77777777" w:rsidR="00C623A2" w:rsidRPr="00C623A2" w:rsidRDefault="00C623A2" w:rsidP="00B346AF">
            <w:pPr>
              <w:spacing w:before="20" w:after="20"/>
              <w:ind w:left="-143" w:right="-108"/>
              <w:jc w:val="center"/>
              <w:rPr>
                <w:rFonts w:ascii="Times New Roman" w:hAnsi="Times New Roman"/>
                <w:sz w:val="22"/>
                <w:szCs w:val="22"/>
              </w:rPr>
            </w:pPr>
          </w:p>
          <w:p w14:paraId="2245E1F9" w14:textId="77777777" w:rsidR="00C623A2" w:rsidRPr="00C623A2" w:rsidRDefault="00C623A2" w:rsidP="00B346AF">
            <w:pPr>
              <w:spacing w:before="20" w:after="20"/>
              <w:ind w:left="-143" w:right="-108"/>
              <w:jc w:val="center"/>
              <w:rPr>
                <w:rFonts w:ascii="Times New Roman" w:hAnsi="Times New Roman"/>
                <w:sz w:val="22"/>
                <w:szCs w:val="22"/>
              </w:rPr>
            </w:pPr>
          </w:p>
          <w:p w14:paraId="6DFAC786" w14:textId="77777777" w:rsidR="00C623A2" w:rsidRPr="00C623A2" w:rsidRDefault="00C623A2" w:rsidP="00B346AF">
            <w:pPr>
              <w:spacing w:before="20" w:after="20"/>
              <w:ind w:left="-143" w:right="-108"/>
              <w:jc w:val="center"/>
              <w:rPr>
                <w:rFonts w:ascii="Times New Roman" w:hAnsi="Times New Roman"/>
                <w:sz w:val="22"/>
                <w:szCs w:val="22"/>
              </w:rPr>
            </w:pPr>
          </w:p>
          <w:p w14:paraId="48C5571D" w14:textId="77777777" w:rsidR="00C623A2" w:rsidRPr="00C623A2" w:rsidRDefault="00C623A2" w:rsidP="00B346AF">
            <w:pPr>
              <w:spacing w:before="20" w:after="20"/>
              <w:ind w:left="-143" w:right="-108"/>
              <w:jc w:val="center"/>
              <w:rPr>
                <w:rFonts w:ascii="Times New Roman" w:hAnsi="Times New Roman"/>
                <w:sz w:val="22"/>
                <w:szCs w:val="22"/>
              </w:rPr>
            </w:pPr>
          </w:p>
          <w:p w14:paraId="55ABE20E" w14:textId="77777777" w:rsidR="00C623A2" w:rsidRPr="00C623A2" w:rsidRDefault="00C623A2" w:rsidP="00B346AF">
            <w:pPr>
              <w:spacing w:before="20" w:after="20"/>
              <w:ind w:left="-143" w:right="-108"/>
              <w:jc w:val="center"/>
              <w:rPr>
                <w:rFonts w:ascii="Times New Roman" w:hAnsi="Times New Roman"/>
                <w:sz w:val="22"/>
                <w:szCs w:val="22"/>
              </w:rPr>
            </w:pPr>
          </w:p>
          <w:p w14:paraId="3E0C09DA" w14:textId="77777777" w:rsidR="00C623A2" w:rsidRPr="00C623A2" w:rsidRDefault="00C623A2" w:rsidP="00B346AF">
            <w:pPr>
              <w:spacing w:before="20" w:after="20"/>
              <w:ind w:left="-143" w:right="-108"/>
              <w:jc w:val="center"/>
              <w:rPr>
                <w:rFonts w:ascii="Times New Roman" w:hAnsi="Times New Roman"/>
                <w:sz w:val="22"/>
                <w:szCs w:val="22"/>
              </w:rPr>
            </w:pPr>
          </w:p>
          <w:p w14:paraId="6EE2D712" w14:textId="77777777" w:rsidR="00C623A2" w:rsidRPr="00C623A2" w:rsidRDefault="00C623A2" w:rsidP="00B346AF">
            <w:pPr>
              <w:spacing w:before="20" w:after="20"/>
              <w:ind w:left="-143" w:right="-108"/>
              <w:jc w:val="center"/>
              <w:rPr>
                <w:rFonts w:ascii="Times New Roman" w:hAnsi="Times New Roman"/>
                <w:sz w:val="22"/>
                <w:szCs w:val="22"/>
              </w:rPr>
            </w:pPr>
          </w:p>
          <w:p w14:paraId="0F61B671" w14:textId="77777777" w:rsidR="00C623A2" w:rsidRPr="00C623A2" w:rsidRDefault="00C623A2" w:rsidP="00B346AF">
            <w:pPr>
              <w:spacing w:before="20" w:after="20"/>
              <w:ind w:left="-143" w:right="-108"/>
              <w:jc w:val="center"/>
              <w:rPr>
                <w:rFonts w:ascii="Times New Roman" w:hAnsi="Times New Roman"/>
                <w:sz w:val="22"/>
                <w:szCs w:val="22"/>
              </w:rPr>
            </w:pPr>
          </w:p>
        </w:tc>
        <w:tc>
          <w:tcPr>
            <w:tcW w:w="956" w:type="dxa"/>
            <w:gridSpan w:val="3"/>
          </w:tcPr>
          <w:p w14:paraId="32A0CBEB" w14:textId="77777777" w:rsidR="00C623A2" w:rsidRPr="00C623A2" w:rsidRDefault="00C623A2" w:rsidP="00B346AF">
            <w:pPr>
              <w:spacing w:before="20" w:after="20"/>
              <w:rPr>
                <w:rFonts w:ascii="Times New Roman" w:hAnsi="Times New Roman"/>
                <w:sz w:val="22"/>
                <w:szCs w:val="22"/>
              </w:rPr>
            </w:pPr>
          </w:p>
        </w:tc>
      </w:tr>
      <w:tr w:rsidR="00C623A2" w:rsidRPr="00C623A2" w14:paraId="1176CB34" w14:textId="77777777" w:rsidTr="0073165E">
        <w:trPr>
          <w:trHeight w:val="530"/>
        </w:trPr>
        <w:tc>
          <w:tcPr>
            <w:tcW w:w="703" w:type="dxa"/>
          </w:tcPr>
          <w:p w14:paraId="05B74141"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lastRenderedPageBreak/>
              <w:t>-</w:t>
            </w:r>
          </w:p>
        </w:tc>
        <w:tc>
          <w:tcPr>
            <w:tcW w:w="1999" w:type="dxa"/>
            <w:gridSpan w:val="2"/>
          </w:tcPr>
          <w:p w14:paraId="624F150E"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themeColor="text1"/>
                <w:sz w:val="22"/>
                <w:szCs w:val="22"/>
              </w:rPr>
              <w:t xml:space="preserve">   Khoảng cách phòng cháy, chữa cháy từ công trình, hạng mục công trình đến công trình tiếp giáp hoặc ranh giới khu đất</w:t>
            </w:r>
          </w:p>
        </w:tc>
        <w:tc>
          <w:tcPr>
            <w:tcW w:w="3246" w:type="dxa"/>
          </w:tcPr>
          <w:p w14:paraId="0EE7AE01" w14:textId="77777777" w:rsidR="00C623A2" w:rsidRPr="00C623A2" w:rsidRDefault="00C623A2" w:rsidP="00B346AF">
            <w:pPr>
              <w:spacing w:before="20" w:after="20"/>
              <w:ind w:firstLine="130"/>
              <w:jc w:val="both"/>
              <w:rPr>
                <w:rFonts w:ascii="Times New Roman" w:hAnsi="Times New Roman"/>
                <w:iCs/>
                <w:color w:val="000000"/>
                <w:sz w:val="22"/>
                <w:szCs w:val="22"/>
              </w:rPr>
            </w:pPr>
            <w:r w:rsidRPr="00C623A2">
              <w:rPr>
                <w:rFonts w:ascii="Times New Roman" w:hAnsi="Times New Roman"/>
                <w:iCs/>
                <w:color w:val="000000"/>
                <w:sz w:val="22"/>
                <w:szCs w:val="22"/>
              </w:rPr>
              <w:t>- Điều E.3: khoảng cách PCCC</w:t>
            </w:r>
            <w:r w:rsidRPr="00C623A2">
              <w:rPr>
                <w:rFonts w:ascii="Times New Roman" w:hAnsi="Times New Roman"/>
                <w:iCs/>
                <w:color w:val="000000"/>
                <w:sz w:val="22"/>
                <w:szCs w:val="22"/>
                <w:lang w:val="vi-VN"/>
              </w:rPr>
              <w:t xml:space="preserve"> theo</w:t>
            </w:r>
            <w:r w:rsidRPr="00C623A2">
              <w:rPr>
                <w:rFonts w:ascii="Times New Roman" w:hAnsi="Times New Roman"/>
                <w:iCs/>
                <w:color w:val="000000"/>
                <w:sz w:val="22"/>
                <w:szCs w:val="22"/>
              </w:rPr>
              <w:t xml:space="preserve"> đường ranh giới khu đất </w:t>
            </w:r>
            <w:r w:rsidRPr="00C623A2">
              <w:rPr>
                <w:rFonts w:ascii="Times New Roman" w:hAnsi="Times New Roman" w:hint="eastAsia"/>
                <w:iCs/>
                <w:color w:val="000000"/>
                <w:sz w:val="22"/>
                <w:szCs w:val="22"/>
              </w:rPr>
              <w:t>đư</w:t>
            </w:r>
            <w:r w:rsidRPr="00C623A2">
              <w:rPr>
                <w:rFonts w:ascii="Times New Roman" w:hAnsi="Times New Roman"/>
                <w:iCs/>
                <w:color w:val="000000"/>
                <w:sz w:val="22"/>
                <w:szCs w:val="22"/>
              </w:rPr>
              <w:t xml:space="preserve">ợc xác </w:t>
            </w:r>
            <w:r w:rsidRPr="00C623A2">
              <w:rPr>
                <w:rFonts w:ascii="Times New Roman" w:hAnsi="Times New Roman" w:hint="eastAsia"/>
                <w:iCs/>
                <w:color w:val="000000"/>
                <w:sz w:val="22"/>
                <w:szCs w:val="22"/>
              </w:rPr>
              <w:t>đ</w:t>
            </w:r>
            <w:r w:rsidRPr="00C623A2">
              <w:rPr>
                <w:rFonts w:ascii="Times New Roman" w:hAnsi="Times New Roman"/>
                <w:iCs/>
                <w:color w:val="000000"/>
                <w:sz w:val="22"/>
                <w:szCs w:val="22"/>
              </w:rPr>
              <w:t>ịnh t</w:t>
            </w:r>
            <w:r w:rsidRPr="00C623A2">
              <w:rPr>
                <w:rFonts w:ascii="Times New Roman" w:hAnsi="Times New Roman" w:hint="eastAsia"/>
                <w:iCs/>
                <w:color w:val="000000"/>
                <w:sz w:val="22"/>
                <w:szCs w:val="22"/>
              </w:rPr>
              <w:t>ươ</w:t>
            </w:r>
            <w:r w:rsidRPr="00C623A2">
              <w:rPr>
                <w:rFonts w:ascii="Times New Roman" w:hAnsi="Times New Roman"/>
                <w:iCs/>
                <w:color w:val="000000"/>
                <w:sz w:val="22"/>
                <w:szCs w:val="22"/>
              </w:rPr>
              <w:t>ng ứng với tỉ lệ diện tích t</w:t>
            </w:r>
            <w:r w:rsidRPr="00C623A2">
              <w:rPr>
                <w:rFonts w:ascii="Times New Roman" w:hAnsi="Times New Roman" w:hint="eastAsia"/>
                <w:iCs/>
                <w:color w:val="000000"/>
                <w:sz w:val="22"/>
                <w:szCs w:val="22"/>
              </w:rPr>
              <w:t>ư</w:t>
            </w:r>
            <w:r w:rsidRPr="00C623A2">
              <w:rPr>
                <w:rFonts w:ascii="Times New Roman" w:hAnsi="Times New Roman"/>
                <w:iCs/>
                <w:color w:val="000000"/>
                <w:sz w:val="22"/>
                <w:szCs w:val="22"/>
              </w:rPr>
              <w:t xml:space="preserve">ờng ngoài không </w:t>
            </w:r>
            <w:r w:rsidRPr="00C623A2">
              <w:rPr>
                <w:rFonts w:ascii="Times New Roman" w:hAnsi="Times New Roman" w:hint="eastAsia"/>
                <w:iCs/>
                <w:color w:val="000000"/>
                <w:sz w:val="22"/>
                <w:szCs w:val="22"/>
              </w:rPr>
              <w:t>đư</w:t>
            </w:r>
            <w:r w:rsidRPr="00C623A2">
              <w:rPr>
                <w:rFonts w:ascii="Times New Roman" w:hAnsi="Times New Roman"/>
                <w:iCs/>
                <w:color w:val="000000"/>
                <w:sz w:val="22"/>
                <w:szCs w:val="22"/>
              </w:rPr>
              <w:t>ợc bảo vệ chống cháy và giới hạn chịu lửa của t</w:t>
            </w:r>
            <w:r w:rsidRPr="00C623A2">
              <w:rPr>
                <w:rFonts w:ascii="Times New Roman" w:hAnsi="Times New Roman" w:hint="eastAsia"/>
                <w:iCs/>
                <w:color w:val="000000"/>
                <w:sz w:val="22"/>
                <w:szCs w:val="22"/>
              </w:rPr>
              <w:t>ư</w:t>
            </w:r>
            <w:r w:rsidRPr="00C623A2">
              <w:rPr>
                <w:rFonts w:ascii="Times New Roman" w:hAnsi="Times New Roman"/>
                <w:iCs/>
                <w:color w:val="000000"/>
                <w:sz w:val="22"/>
                <w:szCs w:val="22"/>
              </w:rPr>
              <w:t>ờng ngoài theo nguyên tắc:</w:t>
            </w:r>
          </w:p>
          <w:p w14:paraId="690B0FC3" w14:textId="77777777" w:rsidR="00C623A2" w:rsidRPr="00C623A2" w:rsidRDefault="00C623A2" w:rsidP="00B346AF">
            <w:pPr>
              <w:spacing w:before="20" w:after="20"/>
              <w:ind w:firstLine="130"/>
              <w:jc w:val="both"/>
              <w:rPr>
                <w:rFonts w:ascii="Times New Roman" w:hAnsi="Times New Roman"/>
                <w:iCs/>
                <w:color w:val="000000"/>
                <w:spacing w:val="-6"/>
                <w:sz w:val="22"/>
                <w:szCs w:val="22"/>
              </w:rPr>
            </w:pPr>
            <w:r w:rsidRPr="00C623A2">
              <w:rPr>
                <w:rFonts w:ascii="Times New Roman" w:hAnsi="Times New Roman"/>
                <w:iCs/>
                <w:color w:val="000000"/>
                <w:spacing w:val="-6"/>
                <w:sz w:val="22"/>
                <w:szCs w:val="22"/>
              </w:rPr>
              <w:t>+ Nếu xác định được nhà, công trình lân cận có sẵn thì xác định khoảng cách theo nhà, công trình đó;</w:t>
            </w:r>
          </w:p>
          <w:p w14:paraId="68689CE8" w14:textId="77777777" w:rsidR="00C623A2" w:rsidRPr="00C623A2" w:rsidRDefault="00C623A2" w:rsidP="00B346AF">
            <w:pPr>
              <w:spacing w:before="20" w:after="20"/>
              <w:ind w:firstLine="130"/>
              <w:jc w:val="both"/>
              <w:rPr>
                <w:rFonts w:ascii="Times New Roman" w:hAnsi="Times New Roman"/>
                <w:iCs/>
                <w:color w:val="000000"/>
                <w:sz w:val="22"/>
                <w:szCs w:val="22"/>
              </w:rPr>
            </w:pPr>
            <w:r w:rsidRPr="00C623A2">
              <w:rPr>
                <w:rFonts w:ascii="Times New Roman" w:hAnsi="Times New Roman"/>
                <w:iCs/>
                <w:color w:val="000000"/>
                <w:sz w:val="22"/>
                <w:szCs w:val="22"/>
              </w:rPr>
              <w:t xml:space="preserve">+ Nếu lân cận là bãi đất trống thì xác định khoảng cách theo đường ranh giới của khu đất đang chuẩn bị xây dựng. </w:t>
            </w:r>
          </w:p>
          <w:p w14:paraId="10584DCC" w14:textId="77777777" w:rsidR="00C623A2" w:rsidRPr="00C623A2" w:rsidRDefault="00C623A2" w:rsidP="00B346AF">
            <w:pPr>
              <w:spacing w:before="20" w:after="20"/>
              <w:ind w:firstLine="130"/>
              <w:jc w:val="both"/>
              <w:rPr>
                <w:rFonts w:ascii="Times New Roman" w:hAnsi="Times New Roman"/>
                <w:iCs/>
                <w:color w:val="000000"/>
                <w:spacing w:val="-6"/>
                <w:sz w:val="22"/>
                <w:szCs w:val="22"/>
              </w:rPr>
            </w:pPr>
            <w:r w:rsidRPr="00C623A2">
              <w:rPr>
                <w:rFonts w:ascii="Times New Roman" w:hAnsi="Times New Roman"/>
                <w:iCs/>
                <w:color w:val="000000"/>
                <w:spacing w:val="-6"/>
                <w:sz w:val="22"/>
                <w:szCs w:val="22"/>
              </w:rPr>
              <w:t xml:space="preserve">- Điều E.3.2 quy định về cách xác định khoảng cách theo đường ranh giới tới khu đất liền kề hoặc tới </w:t>
            </w:r>
            <w:r w:rsidRPr="00C623A2">
              <w:rPr>
                <w:rFonts w:ascii="Times New Roman" w:hAnsi="Times New Roman"/>
                <w:iCs/>
                <w:color w:val="000000"/>
                <w:spacing w:val="-6"/>
                <w:sz w:val="22"/>
                <w:szCs w:val="22"/>
              </w:rPr>
              <w:lastRenderedPageBreak/>
              <w:t>đường trung tuyến của đường giao thông tiếp giáp, hoặc tới một đường quy ước giữa tường ngoài của các nhà liền kề trong cùng một khu đất.</w:t>
            </w:r>
          </w:p>
          <w:p w14:paraId="26AD3299" w14:textId="77777777" w:rsidR="00C623A2" w:rsidRPr="00C623A2" w:rsidRDefault="00C623A2" w:rsidP="00B346AF">
            <w:pPr>
              <w:spacing w:before="20" w:after="20"/>
              <w:ind w:firstLine="130"/>
              <w:jc w:val="both"/>
              <w:rPr>
                <w:rFonts w:ascii="Times New Roman" w:hAnsi="Times New Roman"/>
                <w:iCs/>
                <w:color w:val="FF0000"/>
                <w:sz w:val="22"/>
                <w:szCs w:val="22"/>
                <w:lang w:val="vi-VN"/>
              </w:rPr>
            </w:pPr>
            <w:r w:rsidRPr="00C623A2">
              <w:rPr>
                <w:rFonts w:ascii="Times New Roman" w:hAnsi="Times New Roman"/>
                <w:iCs/>
                <w:color w:val="FF0000"/>
                <w:sz w:val="22"/>
                <w:szCs w:val="22"/>
                <w:lang w:val="vi-VN"/>
              </w:rPr>
              <w:t xml:space="preserve">- Điều E3.3 sửa đổi 1 lưu ý: </w:t>
            </w:r>
          </w:p>
          <w:p w14:paraId="5D7AE6DB" w14:textId="77777777" w:rsidR="00C623A2" w:rsidRPr="00C623A2" w:rsidRDefault="00C623A2" w:rsidP="00B346AF">
            <w:pPr>
              <w:spacing w:before="20" w:after="20"/>
              <w:ind w:firstLine="130"/>
              <w:jc w:val="both"/>
              <w:rPr>
                <w:rFonts w:ascii="Times New Roman" w:hAnsi="Times New Roman"/>
                <w:iCs/>
                <w:color w:val="FF0000"/>
                <w:sz w:val="22"/>
                <w:szCs w:val="22"/>
                <w:lang w:val="vi-VN"/>
              </w:rPr>
            </w:pPr>
            <w:r w:rsidRPr="00C623A2">
              <w:rPr>
                <w:rFonts w:ascii="Times New Roman" w:hAnsi="Times New Roman"/>
                <w:iCs/>
                <w:color w:val="FF0000"/>
                <w:sz w:val="22"/>
                <w:szCs w:val="22"/>
                <w:lang w:val="vi-VN"/>
              </w:rPr>
              <w:t>+ Khi tường ngoài có yêu cầu về giới hạn chịu lửa theo Bảng E.3 thì tổng diện tích các lỗ mở không được bảo vệ chống cháy không được vượt quá các giá trị cho phép tại Bảng E.4a hoặc Bảng E.4b. Khi tường ngoài không có yêu cầu về giới hạn chịu lửa theo Bảng E.3 thì diện tích các lỗ mở không cần tuân thủ Bảng E.4a hoặc Bảng E.4b.</w:t>
            </w:r>
          </w:p>
          <w:p w14:paraId="4EF74024" w14:textId="77777777" w:rsidR="00C623A2" w:rsidRPr="00C623A2" w:rsidRDefault="00C623A2" w:rsidP="00B346AF">
            <w:pPr>
              <w:pBdr>
                <w:top w:val="nil"/>
                <w:left w:val="nil"/>
                <w:bottom w:val="nil"/>
                <w:right w:val="nil"/>
                <w:between w:val="nil"/>
              </w:pBdr>
              <w:spacing w:before="20" w:after="20"/>
              <w:ind w:firstLine="130"/>
              <w:jc w:val="both"/>
              <w:rPr>
                <w:rFonts w:ascii="Times New Roman" w:hAnsi="Times New Roman"/>
                <w:iCs/>
                <w:sz w:val="22"/>
                <w:szCs w:val="22"/>
              </w:rPr>
            </w:pPr>
            <w:r w:rsidRPr="00C623A2">
              <w:rPr>
                <w:rFonts w:ascii="Times New Roman" w:hAnsi="Times New Roman"/>
                <w:iCs/>
                <w:color w:val="FF0000"/>
                <w:sz w:val="22"/>
                <w:szCs w:val="22"/>
                <w:lang w:val="vi-VN"/>
              </w:rPr>
              <w:t>+</w:t>
            </w:r>
            <w:r w:rsidRPr="00C623A2">
              <w:rPr>
                <w:rFonts w:ascii="Times New Roman" w:hAnsi="Times New Roman"/>
                <w:iCs/>
                <w:color w:val="FF0000"/>
                <w:spacing w:val="-6"/>
                <w:sz w:val="22"/>
                <w:szCs w:val="22"/>
                <w:lang w:val="vi-VN"/>
              </w:rPr>
              <w:t xml:space="preserve"> Cho phép nhân đôi diện tích lỗ mở không được bảo vệ chống cháy nếu nhà đang xét được trang bị chữa cháy tự động. Cho phép sử dụng giải pháp khác ngăn cháy lan như quy định tại đoạn b) </w:t>
            </w:r>
            <w:bookmarkStart w:id="11" w:name="dc_138"/>
            <w:r w:rsidRPr="00C623A2">
              <w:rPr>
                <w:rFonts w:ascii="Times New Roman" w:hAnsi="Times New Roman"/>
                <w:iCs/>
                <w:color w:val="FF0000"/>
                <w:spacing w:val="-6"/>
                <w:sz w:val="22"/>
                <w:szCs w:val="22"/>
                <w:lang w:val="vi-VN"/>
              </w:rPr>
              <w:t>điểm 4.35</w:t>
            </w:r>
            <w:bookmarkEnd w:id="11"/>
            <w:r w:rsidRPr="00C623A2">
              <w:rPr>
                <w:rFonts w:ascii="Times New Roman" w:hAnsi="Times New Roman"/>
                <w:iCs/>
                <w:color w:val="FF0000"/>
                <w:spacing w:val="-6"/>
                <w:sz w:val="22"/>
                <w:szCs w:val="22"/>
                <w:lang w:val="vi-VN"/>
              </w:rPr>
              <w:t xml:space="preserve"> đối với các ô cửa từ E 60 trở xuống.”.</w:t>
            </w:r>
          </w:p>
        </w:tc>
        <w:tc>
          <w:tcPr>
            <w:tcW w:w="6461" w:type="dxa"/>
            <w:gridSpan w:val="2"/>
          </w:tcPr>
          <w:p w14:paraId="7E648415"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sz w:val="22"/>
                <w:szCs w:val="22"/>
                <w:lang w:val="vi-VN"/>
              </w:rPr>
              <w:lastRenderedPageBreak/>
              <w:t>Bảng E3, E4 phụ lục E QCVN 06:2022</w:t>
            </w:r>
          </w:p>
        </w:tc>
        <w:tc>
          <w:tcPr>
            <w:tcW w:w="1881" w:type="dxa"/>
          </w:tcPr>
          <w:p w14:paraId="712C261E" w14:textId="77777777" w:rsidR="00C623A2" w:rsidRPr="00C623A2" w:rsidRDefault="00C623A2" w:rsidP="00B346AF">
            <w:pPr>
              <w:spacing w:before="20" w:after="20"/>
              <w:ind w:left="-143" w:right="-108"/>
              <w:jc w:val="center"/>
              <w:rPr>
                <w:rFonts w:ascii="Times New Roman" w:hAnsi="Times New Roman"/>
                <w:color w:val="000000"/>
                <w:sz w:val="22"/>
                <w:szCs w:val="22"/>
                <w:lang w:val="vi-VN"/>
              </w:rPr>
            </w:pPr>
            <w:r w:rsidRPr="00C623A2">
              <w:rPr>
                <w:rFonts w:ascii="Times New Roman" w:hAnsi="Times New Roman"/>
                <w:color w:val="000000"/>
                <w:sz w:val="22"/>
                <w:szCs w:val="22"/>
              </w:rPr>
              <w:t xml:space="preserve">phụ lục E </w:t>
            </w:r>
            <w:r w:rsidRPr="00C623A2">
              <w:rPr>
                <w:rFonts w:ascii="Times New Roman" w:hAnsi="Times New Roman"/>
                <w:color w:val="000000"/>
                <w:sz w:val="22"/>
                <w:szCs w:val="22"/>
                <w:lang w:val="vi-VN"/>
              </w:rPr>
              <w:t>3</w:t>
            </w:r>
          </w:p>
          <w:p w14:paraId="45BF3CEB" w14:textId="77777777" w:rsidR="00C623A2" w:rsidRPr="00C623A2" w:rsidRDefault="00C623A2" w:rsidP="00B346AF">
            <w:pPr>
              <w:spacing w:before="20" w:after="20"/>
              <w:ind w:left="-143" w:right="-108"/>
              <w:jc w:val="center"/>
              <w:rPr>
                <w:rFonts w:ascii="Times New Roman" w:hAnsi="Times New Roman"/>
                <w:color w:val="000000"/>
                <w:sz w:val="22"/>
                <w:szCs w:val="22"/>
              </w:rPr>
            </w:pPr>
            <w:r w:rsidRPr="00C623A2">
              <w:rPr>
                <w:rFonts w:ascii="Times New Roman" w:hAnsi="Times New Roman"/>
                <w:color w:val="000000"/>
                <w:sz w:val="22"/>
                <w:szCs w:val="22"/>
              </w:rPr>
              <w:t>QCVN 06:2022</w:t>
            </w:r>
          </w:p>
          <w:p w14:paraId="5490CC20" w14:textId="77777777" w:rsidR="00C623A2" w:rsidRPr="00C623A2" w:rsidRDefault="00C623A2" w:rsidP="00B346AF">
            <w:pPr>
              <w:spacing w:before="20" w:after="20"/>
              <w:ind w:left="-143" w:right="-108"/>
              <w:jc w:val="center"/>
              <w:rPr>
                <w:rFonts w:ascii="Times New Roman" w:hAnsi="Times New Roman"/>
                <w:sz w:val="22"/>
                <w:szCs w:val="22"/>
              </w:rPr>
            </w:pPr>
            <w:r w:rsidRPr="00C623A2">
              <w:rPr>
                <w:rFonts w:ascii="Times New Roman" w:hAnsi="Times New Roman"/>
                <w:color w:val="FF0000"/>
                <w:sz w:val="22"/>
                <w:szCs w:val="22"/>
                <w:lang w:val="vi-VN"/>
              </w:rPr>
              <w:t>và Sửa đổi 1: 2023</w:t>
            </w:r>
          </w:p>
        </w:tc>
        <w:tc>
          <w:tcPr>
            <w:tcW w:w="956" w:type="dxa"/>
            <w:gridSpan w:val="3"/>
          </w:tcPr>
          <w:p w14:paraId="51F3CFC6" w14:textId="77777777" w:rsidR="00C623A2" w:rsidRPr="00C623A2" w:rsidRDefault="00C623A2" w:rsidP="00B346AF">
            <w:pPr>
              <w:spacing w:before="20" w:after="20"/>
              <w:rPr>
                <w:rFonts w:ascii="Times New Roman" w:hAnsi="Times New Roman"/>
                <w:sz w:val="22"/>
                <w:szCs w:val="22"/>
              </w:rPr>
            </w:pPr>
          </w:p>
        </w:tc>
      </w:tr>
      <w:tr w:rsidR="00C623A2" w:rsidRPr="00C623A2" w14:paraId="7C424BA5" w14:textId="77777777" w:rsidTr="0073165E">
        <w:trPr>
          <w:trHeight w:val="530"/>
        </w:trPr>
        <w:tc>
          <w:tcPr>
            <w:tcW w:w="703" w:type="dxa"/>
          </w:tcPr>
          <w:p w14:paraId="155E4F6D"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lastRenderedPageBreak/>
              <w:t>-</w:t>
            </w:r>
          </w:p>
        </w:tc>
        <w:tc>
          <w:tcPr>
            <w:tcW w:w="1999" w:type="dxa"/>
            <w:gridSpan w:val="2"/>
          </w:tcPr>
          <w:p w14:paraId="5E19D1A7"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color w:val="000000" w:themeColor="text1"/>
                <w:sz w:val="22"/>
                <w:szCs w:val="22"/>
              </w:rPr>
              <w:t xml:space="preserve">   Khoảng cách phòng cháy, chữa cháy từ công trình, hạng mục công trình đến các đối tượng tiếp giáp theo quy định của pháp luật chuyên ngành.</w:t>
            </w:r>
          </w:p>
        </w:tc>
        <w:tc>
          <w:tcPr>
            <w:tcW w:w="3246" w:type="dxa"/>
          </w:tcPr>
          <w:p w14:paraId="1F8CD155"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78475F4D" w14:textId="77777777" w:rsidR="00C623A2" w:rsidRPr="00C623A2" w:rsidRDefault="00C623A2" w:rsidP="00B346AF">
            <w:pPr>
              <w:spacing w:before="20" w:after="20"/>
              <w:rPr>
                <w:rFonts w:ascii="Times New Roman" w:hAnsi="Times New Roman"/>
                <w:sz w:val="22"/>
                <w:szCs w:val="22"/>
              </w:rPr>
            </w:pPr>
          </w:p>
        </w:tc>
        <w:tc>
          <w:tcPr>
            <w:tcW w:w="1881" w:type="dxa"/>
          </w:tcPr>
          <w:p w14:paraId="651FFA5E" w14:textId="77777777" w:rsidR="00C623A2" w:rsidRPr="00C623A2" w:rsidRDefault="00C623A2" w:rsidP="00B346AF">
            <w:pPr>
              <w:spacing w:before="20" w:after="20"/>
              <w:ind w:left="-143" w:right="-108"/>
              <w:jc w:val="center"/>
              <w:rPr>
                <w:rFonts w:ascii="Times New Roman" w:hAnsi="Times New Roman"/>
                <w:sz w:val="22"/>
                <w:szCs w:val="22"/>
              </w:rPr>
            </w:pPr>
          </w:p>
        </w:tc>
        <w:tc>
          <w:tcPr>
            <w:tcW w:w="956" w:type="dxa"/>
            <w:gridSpan w:val="3"/>
          </w:tcPr>
          <w:p w14:paraId="16D4C97C" w14:textId="77777777" w:rsidR="00C623A2" w:rsidRPr="00C623A2" w:rsidRDefault="00C623A2" w:rsidP="00B346AF">
            <w:pPr>
              <w:spacing w:before="20" w:after="20"/>
              <w:rPr>
                <w:rFonts w:ascii="Times New Roman" w:hAnsi="Times New Roman"/>
                <w:sz w:val="22"/>
                <w:szCs w:val="22"/>
              </w:rPr>
            </w:pPr>
          </w:p>
        </w:tc>
      </w:tr>
      <w:tr w:rsidR="00C623A2" w:rsidRPr="00C623A2" w14:paraId="6B0A7A04" w14:textId="77777777" w:rsidTr="0073165E">
        <w:trPr>
          <w:trHeight w:val="363"/>
        </w:trPr>
        <w:tc>
          <w:tcPr>
            <w:tcW w:w="703" w:type="dxa"/>
          </w:tcPr>
          <w:p w14:paraId="165D0296"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2</w:t>
            </w:r>
          </w:p>
        </w:tc>
        <w:tc>
          <w:tcPr>
            <w:tcW w:w="14543" w:type="dxa"/>
            <w:gridSpan w:val="9"/>
          </w:tcPr>
          <w:p w14:paraId="093901E6"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b/>
                <w:color w:val="000000" w:themeColor="text1"/>
                <w:sz w:val="22"/>
                <w:szCs w:val="22"/>
              </w:rPr>
              <w:t>Đường, bãi đỗ, vị trí, lối vào để tiếp cận và tổ chức các hoạt động chữa cháy, cứu nạn, cứu hộ</w:t>
            </w:r>
          </w:p>
        </w:tc>
      </w:tr>
      <w:tr w:rsidR="00C623A2" w:rsidRPr="00C623A2" w14:paraId="59014B83" w14:textId="77777777" w:rsidTr="0073165E">
        <w:trPr>
          <w:trHeight w:val="530"/>
        </w:trPr>
        <w:tc>
          <w:tcPr>
            <w:tcW w:w="703" w:type="dxa"/>
          </w:tcPr>
          <w:p w14:paraId="0BF7E4C4" w14:textId="77777777" w:rsidR="00C623A2" w:rsidRPr="00C623A2" w:rsidRDefault="00C623A2" w:rsidP="00B346AF">
            <w:pPr>
              <w:spacing w:before="20" w:after="20"/>
              <w:jc w:val="center"/>
              <w:rPr>
                <w:rFonts w:ascii="Times New Roman" w:hAnsi="Times New Roman"/>
                <w:b/>
                <w:color w:val="000000"/>
                <w:sz w:val="22"/>
                <w:szCs w:val="22"/>
              </w:rPr>
            </w:pPr>
            <w:r w:rsidRPr="00C623A2">
              <w:rPr>
                <w:rFonts w:ascii="Times New Roman" w:hAnsi="Times New Roman"/>
                <w:b/>
                <w:color w:val="000000"/>
                <w:sz w:val="22"/>
                <w:szCs w:val="22"/>
              </w:rPr>
              <w:t>2.1</w:t>
            </w:r>
          </w:p>
        </w:tc>
        <w:tc>
          <w:tcPr>
            <w:tcW w:w="5245" w:type="dxa"/>
            <w:gridSpan w:val="3"/>
          </w:tcPr>
          <w:p w14:paraId="400FE9AD" w14:textId="77777777" w:rsidR="00C623A2" w:rsidRPr="00C623A2" w:rsidRDefault="00C623A2" w:rsidP="00B346AF">
            <w:pPr>
              <w:spacing w:before="20" w:after="20"/>
              <w:jc w:val="both"/>
              <w:rPr>
                <w:rFonts w:ascii="Times New Roman" w:hAnsi="Times New Roman"/>
                <w:b/>
                <w:sz w:val="22"/>
                <w:szCs w:val="22"/>
              </w:rPr>
            </w:pPr>
            <w:r w:rsidRPr="00C623A2">
              <w:rPr>
                <w:rFonts w:ascii="Times New Roman" w:hAnsi="Times New Roman"/>
                <w:b/>
                <w:color w:val="000000"/>
                <w:sz w:val="22"/>
                <w:szCs w:val="22"/>
              </w:rPr>
              <w:t>Đường cho xe chữa cháy</w:t>
            </w:r>
          </w:p>
        </w:tc>
        <w:tc>
          <w:tcPr>
            <w:tcW w:w="6461" w:type="dxa"/>
            <w:gridSpan w:val="2"/>
          </w:tcPr>
          <w:p w14:paraId="3D846DB6" w14:textId="77777777" w:rsidR="00C623A2" w:rsidRPr="00C623A2" w:rsidRDefault="00C623A2" w:rsidP="00B346AF">
            <w:pPr>
              <w:spacing w:before="20" w:after="20"/>
              <w:rPr>
                <w:rFonts w:ascii="Times New Roman" w:hAnsi="Times New Roman"/>
                <w:b/>
                <w:sz w:val="22"/>
                <w:szCs w:val="22"/>
              </w:rPr>
            </w:pPr>
          </w:p>
        </w:tc>
        <w:tc>
          <w:tcPr>
            <w:tcW w:w="1881" w:type="dxa"/>
          </w:tcPr>
          <w:p w14:paraId="1C71AD1F" w14:textId="77777777" w:rsidR="00C623A2" w:rsidRPr="00C623A2" w:rsidRDefault="00C623A2" w:rsidP="00B346AF">
            <w:pPr>
              <w:spacing w:before="20" w:after="20"/>
              <w:ind w:left="-143" w:right="-108"/>
              <w:jc w:val="center"/>
              <w:rPr>
                <w:rFonts w:ascii="Times New Roman" w:hAnsi="Times New Roman"/>
                <w:b/>
                <w:sz w:val="22"/>
                <w:szCs w:val="22"/>
              </w:rPr>
            </w:pPr>
          </w:p>
        </w:tc>
        <w:tc>
          <w:tcPr>
            <w:tcW w:w="956" w:type="dxa"/>
            <w:gridSpan w:val="3"/>
          </w:tcPr>
          <w:p w14:paraId="500B351C" w14:textId="77777777" w:rsidR="00C623A2" w:rsidRPr="00C623A2" w:rsidRDefault="00C623A2" w:rsidP="00B346AF">
            <w:pPr>
              <w:spacing w:before="20" w:after="20"/>
              <w:rPr>
                <w:rFonts w:ascii="Times New Roman" w:hAnsi="Times New Roman"/>
                <w:b/>
                <w:sz w:val="22"/>
                <w:szCs w:val="22"/>
              </w:rPr>
            </w:pPr>
          </w:p>
        </w:tc>
      </w:tr>
      <w:tr w:rsidR="00C623A2" w:rsidRPr="00C623A2" w14:paraId="3FEC178F" w14:textId="77777777" w:rsidTr="0073165E">
        <w:trPr>
          <w:trHeight w:val="530"/>
        </w:trPr>
        <w:tc>
          <w:tcPr>
            <w:tcW w:w="703" w:type="dxa"/>
          </w:tcPr>
          <w:p w14:paraId="21BAC05A"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w:t>
            </w:r>
          </w:p>
        </w:tc>
        <w:tc>
          <w:tcPr>
            <w:tcW w:w="1999" w:type="dxa"/>
            <w:gridSpan w:val="2"/>
          </w:tcPr>
          <w:p w14:paraId="1471F56B" w14:textId="77777777" w:rsidR="00C623A2" w:rsidRPr="00C623A2" w:rsidRDefault="00C623A2" w:rsidP="00B346AF">
            <w:pPr>
              <w:spacing w:before="20" w:after="20"/>
              <w:rPr>
                <w:rFonts w:ascii="Times New Roman" w:hAnsi="Times New Roman"/>
                <w:color w:val="000000"/>
                <w:sz w:val="22"/>
                <w:szCs w:val="22"/>
              </w:rPr>
            </w:pPr>
            <w:r w:rsidRPr="00C623A2">
              <w:rPr>
                <w:rFonts w:ascii="Times New Roman" w:hAnsi="Times New Roman"/>
                <w:color w:val="000000"/>
                <w:sz w:val="22"/>
                <w:szCs w:val="22"/>
              </w:rPr>
              <w:t>Chiều rộng</w:t>
            </w:r>
          </w:p>
        </w:tc>
        <w:tc>
          <w:tcPr>
            <w:tcW w:w="3246" w:type="dxa"/>
          </w:tcPr>
          <w:p w14:paraId="72E0D09A" w14:textId="77777777" w:rsidR="00C623A2" w:rsidRPr="00C623A2" w:rsidRDefault="00C623A2" w:rsidP="00B346AF">
            <w:pPr>
              <w:spacing w:before="20" w:after="20"/>
              <w:jc w:val="both"/>
              <w:rPr>
                <w:rFonts w:ascii="Times New Roman" w:hAnsi="Times New Roman"/>
                <w:sz w:val="22"/>
                <w:szCs w:val="22"/>
              </w:rPr>
            </w:pPr>
          </w:p>
        </w:tc>
        <w:tc>
          <w:tcPr>
            <w:tcW w:w="6461" w:type="dxa"/>
            <w:gridSpan w:val="2"/>
          </w:tcPr>
          <w:p w14:paraId="35AF8FC5" w14:textId="77777777" w:rsidR="00C623A2" w:rsidRPr="00C623A2" w:rsidRDefault="00C623A2" w:rsidP="00B346AF">
            <w:pPr>
              <w:spacing w:before="20" w:after="20"/>
              <w:rPr>
                <w:rFonts w:ascii="Times New Roman" w:hAnsi="Times New Roman"/>
                <w:color w:val="000000"/>
                <w:sz w:val="22"/>
                <w:szCs w:val="22"/>
              </w:rPr>
            </w:pPr>
            <w:r w:rsidRPr="00C623A2">
              <w:rPr>
                <w:rFonts w:ascii="Times New Roman" w:hAnsi="Times New Roman"/>
                <w:color w:val="000000"/>
                <w:sz w:val="22"/>
                <w:szCs w:val="22"/>
              </w:rPr>
              <w:t xml:space="preserve">Chiều rộng thông thủy của mặt đường không được nhỏ hơn 3,5 m. </w:t>
            </w:r>
          </w:p>
        </w:tc>
        <w:tc>
          <w:tcPr>
            <w:tcW w:w="1881" w:type="dxa"/>
          </w:tcPr>
          <w:p w14:paraId="2B2B3ABB" w14:textId="77777777" w:rsidR="00C623A2" w:rsidRPr="00C623A2" w:rsidRDefault="00C623A2" w:rsidP="00B346AF">
            <w:pPr>
              <w:spacing w:before="20" w:after="20"/>
              <w:ind w:left="-59" w:right="-108"/>
              <w:jc w:val="center"/>
              <w:rPr>
                <w:rFonts w:ascii="Times New Roman" w:hAnsi="Times New Roman"/>
                <w:color w:val="000000"/>
                <w:sz w:val="22"/>
                <w:szCs w:val="22"/>
              </w:rPr>
            </w:pPr>
            <w:r w:rsidRPr="00C623A2">
              <w:rPr>
                <w:rFonts w:ascii="Times New Roman" w:hAnsi="Times New Roman"/>
                <w:color w:val="000000"/>
                <w:sz w:val="22"/>
                <w:szCs w:val="22"/>
              </w:rPr>
              <w:t>Đ 6.2.1.1</w:t>
            </w:r>
          </w:p>
          <w:p w14:paraId="3478DA52"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QCVN 06:2022</w:t>
            </w:r>
          </w:p>
        </w:tc>
        <w:tc>
          <w:tcPr>
            <w:tcW w:w="956" w:type="dxa"/>
            <w:gridSpan w:val="3"/>
          </w:tcPr>
          <w:p w14:paraId="1B5C5315" w14:textId="77777777" w:rsidR="00C623A2" w:rsidRPr="00C623A2" w:rsidRDefault="00C623A2" w:rsidP="00B346AF">
            <w:pPr>
              <w:spacing w:before="20" w:after="20"/>
              <w:rPr>
                <w:rFonts w:ascii="Times New Roman" w:hAnsi="Times New Roman"/>
                <w:sz w:val="22"/>
                <w:szCs w:val="22"/>
              </w:rPr>
            </w:pPr>
          </w:p>
        </w:tc>
      </w:tr>
      <w:tr w:rsidR="00C623A2" w:rsidRPr="00C623A2" w14:paraId="2055E632" w14:textId="77777777" w:rsidTr="0073165E">
        <w:trPr>
          <w:trHeight w:val="530"/>
        </w:trPr>
        <w:tc>
          <w:tcPr>
            <w:tcW w:w="703" w:type="dxa"/>
          </w:tcPr>
          <w:p w14:paraId="5F509500"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lastRenderedPageBreak/>
              <w:t>-</w:t>
            </w:r>
          </w:p>
        </w:tc>
        <w:tc>
          <w:tcPr>
            <w:tcW w:w="1999" w:type="dxa"/>
            <w:gridSpan w:val="2"/>
          </w:tcPr>
          <w:p w14:paraId="317108DA" w14:textId="77777777" w:rsidR="00C623A2" w:rsidRPr="00C623A2" w:rsidRDefault="00C623A2" w:rsidP="00B346AF">
            <w:pPr>
              <w:spacing w:before="20" w:after="20"/>
              <w:rPr>
                <w:rFonts w:ascii="Times New Roman" w:hAnsi="Times New Roman"/>
                <w:color w:val="000000"/>
                <w:sz w:val="22"/>
                <w:szCs w:val="22"/>
              </w:rPr>
            </w:pPr>
            <w:r w:rsidRPr="00C623A2">
              <w:rPr>
                <w:rFonts w:ascii="Times New Roman" w:hAnsi="Times New Roman"/>
                <w:color w:val="000000"/>
                <w:sz w:val="22"/>
                <w:szCs w:val="22"/>
              </w:rPr>
              <w:t>Chiều cao</w:t>
            </w:r>
          </w:p>
        </w:tc>
        <w:tc>
          <w:tcPr>
            <w:tcW w:w="3246" w:type="dxa"/>
          </w:tcPr>
          <w:p w14:paraId="586D6398" w14:textId="77777777" w:rsidR="00C623A2" w:rsidRPr="00C623A2" w:rsidRDefault="00C623A2" w:rsidP="00B346AF">
            <w:pPr>
              <w:spacing w:before="20" w:after="20"/>
              <w:jc w:val="both"/>
              <w:rPr>
                <w:rFonts w:ascii="Times New Roman" w:hAnsi="Times New Roman"/>
                <w:sz w:val="22"/>
                <w:szCs w:val="22"/>
              </w:rPr>
            </w:pPr>
          </w:p>
        </w:tc>
        <w:tc>
          <w:tcPr>
            <w:tcW w:w="6461" w:type="dxa"/>
            <w:gridSpan w:val="2"/>
          </w:tcPr>
          <w:p w14:paraId="7792943C"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Chỉ cho phép có các kết cấu chặn phía trên đường cho xe chữa cháy và bãi đỗ xe chữa cháy nếu bảo đảm tất cả những yêu cầu sau:</w:t>
            </w:r>
          </w:p>
          <w:p w14:paraId="4D4DAFB7"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Chiều cao thông thủy để các phương tiện chữa cháy đi qua không được nhỏ hơn 4,5 m;</w:t>
            </w:r>
          </w:p>
          <w:p w14:paraId="385AEB4E"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Kích thước của kết cấu chặn phía trên (đo dọc theo chiều dài của đường cho xe chữa cháy và bãi đỗ xe chữa cháy) không được lớn hơn 10 m;</w:t>
            </w:r>
          </w:p>
          <w:p w14:paraId="1301D16D"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Nếu có từ hai kết cấu chặn phía trên bắc ngang qua đường cho xe chữa cháy hoặc bãi đỗ xe chữa cháy thì khoảng thông giữa những kết cấu này không được nhỏ hơn 20 m;</w:t>
            </w:r>
          </w:p>
          <w:p w14:paraId="47CBFE04"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Chiều dài của đoạn cuối của đường cho xe chữa cháy hoặc bãi đố xe chữa cháy không bị chặn bởi các kết cấu chặn phía trên không được nhỏ hơn 20 m; và</w:t>
            </w:r>
          </w:p>
          <w:p w14:paraId="77DCBADD" w14:textId="77777777" w:rsidR="00C623A2" w:rsidRPr="00C623A2" w:rsidRDefault="00C623A2" w:rsidP="00B346AF">
            <w:pPr>
              <w:spacing w:before="20" w:after="20"/>
              <w:rPr>
                <w:rFonts w:ascii="Times New Roman" w:hAnsi="Times New Roman"/>
                <w:color w:val="000000"/>
                <w:sz w:val="22"/>
                <w:szCs w:val="22"/>
              </w:rPr>
            </w:pPr>
            <w:r w:rsidRPr="00C623A2">
              <w:rPr>
                <w:rFonts w:ascii="Times New Roman" w:hAnsi="Times New Roman"/>
                <w:color w:val="000000"/>
                <w:sz w:val="22"/>
                <w:szCs w:val="22"/>
              </w:rPr>
              <w:t>- Chiều dài của bãi đỗ xe chữa cháy không được tính đến những đoạn có kết cấu chặn phía trên.</w:t>
            </w:r>
          </w:p>
        </w:tc>
        <w:tc>
          <w:tcPr>
            <w:tcW w:w="1881" w:type="dxa"/>
          </w:tcPr>
          <w:p w14:paraId="69F9A133"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Đ 6.2.1.3 QCVN 06:2022</w:t>
            </w:r>
          </w:p>
        </w:tc>
        <w:tc>
          <w:tcPr>
            <w:tcW w:w="956" w:type="dxa"/>
            <w:gridSpan w:val="3"/>
          </w:tcPr>
          <w:p w14:paraId="28AA178B" w14:textId="77777777" w:rsidR="00C623A2" w:rsidRPr="00C623A2" w:rsidRDefault="00C623A2" w:rsidP="00B346AF">
            <w:pPr>
              <w:spacing w:before="20" w:after="20"/>
              <w:rPr>
                <w:rFonts w:ascii="Times New Roman" w:hAnsi="Times New Roman"/>
                <w:sz w:val="22"/>
                <w:szCs w:val="22"/>
              </w:rPr>
            </w:pPr>
          </w:p>
        </w:tc>
      </w:tr>
      <w:tr w:rsidR="00C623A2" w:rsidRPr="00C623A2" w14:paraId="693058D9" w14:textId="77777777" w:rsidTr="0073165E">
        <w:trPr>
          <w:trHeight w:val="530"/>
        </w:trPr>
        <w:tc>
          <w:tcPr>
            <w:tcW w:w="703" w:type="dxa"/>
          </w:tcPr>
          <w:p w14:paraId="1A6CD692"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w:t>
            </w:r>
          </w:p>
        </w:tc>
        <w:tc>
          <w:tcPr>
            <w:tcW w:w="1999" w:type="dxa"/>
            <w:gridSpan w:val="2"/>
          </w:tcPr>
          <w:p w14:paraId="5C7060AD" w14:textId="77777777" w:rsidR="00C623A2" w:rsidRPr="00C623A2" w:rsidRDefault="00C623A2" w:rsidP="00B346AF">
            <w:pPr>
              <w:spacing w:before="20" w:after="20"/>
              <w:rPr>
                <w:rFonts w:ascii="Times New Roman" w:hAnsi="Times New Roman"/>
                <w:color w:val="000000"/>
                <w:sz w:val="22"/>
                <w:szCs w:val="22"/>
              </w:rPr>
            </w:pPr>
            <w:r w:rsidRPr="00C623A2">
              <w:rPr>
                <w:rFonts w:ascii="Times New Roman" w:hAnsi="Times New Roman"/>
                <w:color w:val="000000"/>
                <w:sz w:val="22"/>
                <w:szCs w:val="22"/>
              </w:rPr>
              <w:t>Đối với nhà F1.3 có chiều cao PCCC hơn 15 m và đối với tầng hầm</w:t>
            </w:r>
          </w:p>
        </w:tc>
        <w:tc>
          <w:tcPr>
            <w:tcW w:w="3246" w:type="dxa"/>
          </w:tcPr>
          <w:p w14:paraId="5E39AB2E" w14:textId="77777777" w:rsidR="00C623A2" w:rsidRPr="00C623A2" w:rsidRDefault="00C623A2" w:rsidP="00B346AF">
            <w:pPr>
              <w:spacing w:before="20" w:after="20"/>
              <w:jc w:val="both"/>
              <w:rPr>
                <w:rFonts w:ascii="Times New Roman" w:hAnsi="Times New Roman"/>
                <w:sz w:val="22"/>
                <w:szCs w:val="22"/>
              </w:rPr>
            </w:pPr>
          </w:p>
        </w:tc>
        <w:tc>
          <w:tcPr>
            <w:tcW w:w="6461" w:type="dxa"/>
            <w:gridSpan w:val="2"/>
          </w:tcPr>
          <w:p w14:paraId="6568F7D9"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sz w:val="22"/>
                <w:szCs w:val="22"/>
              </w:rPr>
              <w:t>Phải có đường cho xe chữa cháy trong phạm vi di chuyển không quá 18 m tính từ lối vào tất cả các khoang đệm của thang máy chữa cháy hoặc của buồng thang bộ thoát nạn có bố trí họng chờ cấp nước DN 65</w:t>
            </w:r>
          </w:p>
        </w:tc>
        <w:tc>
          <w:tcPr>
            <w:tcW w:w="1881" w:type="dxa"/>
          </w:tcPr>
          <w:p w14:paraId="06F92E81"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 xml:space="preserve">Đ 6.2.2.2 </w:t>
            </w:r>
          </w:p>
          <w:p w14:paraId="2079C935" w14:textId="77777777" w:rsidR="00C623A2" w:rsidRPr="00C623A2" w:rsidRDefault="00C623A2" w:rsidP="00B346AF">
            <w:pPr>
              <w:spacing w:before="20" w:after="20"/>
              <w:ind w:left="-143" w:right="-108"/>
              <w:jc w:val="center"/>
              <w:rPr>
                <w:rFonts w:ascii="Times New Roman" w:hAnsi="Times New Roman"/>
                <w:color w:val="000000"/>
                <w:sz w:val="22"/>
                <w:szCs w:val="22"/>
              </w:rPr>
            </w:pPr>
            <w:r w:rsidRPr="00C623A2">
              <w:rPr>
                <w:rFonts w:ascii="Times New Roman" w:hAnsi="Times New Roman"/>
                <w:color w:val="000000"/>
                <w:sz w:val="22"/>
                <w:szCs w:val="22"/>
              </w:rPr>
              <w:t>Đ 6.2.2.4</w:t>
            </w:r>
          </w:p>
          <w:p w14:paraId="7B28AE86" w14:textId="77777777" w:rsidR="00C623A2" w:rsidRPr="00C623A2" w:rsidRDefault="00C623A2" w:rsidP="00B346AF">
            <w:pPr>
              <w:spacing w:before="20" w:after="20"/>
              <w:ind w:left="-143" w:right="-108"/>
              <w:jc w:val="center"/>
              <w:rPr>
                <w:rFonts w:ascii="Times New Roman" w:hAnsi="Times New Roman"/>
                <w:sz w:val="22"/>
                <w:szCs w:val="22"/>
              </w:rPr>
            </w:pPr>
            <w:r w:rsidRPr="00C623A2">
              <w:rPr>
                <w:rFonts w:ascii="Times New Roman" w:hAnsi="Times New Roman"/>
                <w:color w:val="000000"/>
                <w:sz w:val="22"/>
                <w:szCs w:val="22"/>
              </w:rPr>
              <w:t>QCVN 06:2022</w:t>
            </w:r>
          </w:p>
        </w:tc>
        <w:tc>
          <w:tcPr>
            <w:tcW w:w="956" w:type="dxa"/>
            <w:gridSpan w:val="3"/>
          </w:tcPr>
          <w:p w14:paraId="62BC3454" w14:textId="77777777" w:rsidR="00C623A2" w:rsidRPr="00C623A2" w:rsidRDefault="00C623A2" w:rsidP="00B346AF">
            <w:pPr>
              <w:spacing w:before="20" w:after="20"/>
              <w:rPr>
                <w:rFonts w:ascii="Times New Roman" w:hAnsi="Times New Roman"/>
                <w:sz w:val="22"/>
                <w:szCs w:val="22"/>
              </w:rPr>
            </w:pPr>
          </w:p>
        </w:tc>
      </w:tr>
      <w:tr w:rsidR="00C623A2" w:rsidRPr="00C623A2" w14:paraId="43BC8CA0" w14:textId="77777777" w:rsidTr="0073165E">
        <w:trPr>
          <w:trHeight w:val="530"/>
        </w:trPr>
        <w:tc>
          <w:tcPr>
            <w:tcW w:w="703" w:type="dxa"/>
          </w:tcPr>
          <w:p w14:paraId="7ECD70F8"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w:t>
            </w:r>
          </w:p>
        </w:tc>
        <w:tc>
          <w:tcPr>
            <w:tcW w:w="1999" w:type="dxa"/>
            <w:gridSpan w:val="2"/>
          </w:tcPr>
          <w:p w14:paraId="2A73C8C4" w14:textId="77777777" w:rsidR="00C623A2" w:rsidRPr="00C623A2" w:rsidRDefault="00C623A2" w:rsidP="00B346AF">
            <w:pPr>
              <w:spacing w:before="20" w:after="20"/>
              <w:rPr>
                <w:rFonts w:ascii="Times New Roman" w:hAnsi="Times New Roman"/>
                <w:color w:val="000000"/>
                <w:sz w:val="22"/>
                <w:szCs w:val="22"/>
              </w:rPr>
            </w:pPr>
            <w:r w:rsidRPr="00C623A2">
              <w:rPr>
                <w:rFonts w:ascii="Times New Roman" w:hAnsi="Times New Roman"/>
                <w:color w:val="000000"/>
                <w:sz w:val="22"/>
                <w:szCs w:val="22"/>
              </w:rPr>
              <w:t>Độ dốc</w:t>
            </w:r>
          </w:p>
        </w:tc>
        <w:tc>
          <w:tcPr>
            <w:tcW w:w="3246" w:type="dxa"/>
          </w:tcPr>
          <w:p w14:paraId="36E9C59F" w14:textId="77777777" w:rsidR="00C623A2" w:rsidRPr="00C623A2" w:rsidRDefault="00C623A2" w:rsidP="00B346AF">
            <w:pPr>
              <w:spacing w:before="20" w:after="20"/>
              <w:jc w:val="both"/>
              <w:rPr>
                <w:rFonts w:ascii="Times New Roman" w:hAnsi="Times New Roman"/>
                <w:sz w:val="22"/>
                <w:szCs w:val="22"/>
              </w:rPr>
            </w:pPr>
          </w:p>
        </w:tc>
        <w:tc>
          <w:tcPr>
            <w:tcW w:w="6461" w:type="dxa"/>
            <w:gridSpan w:val="2"/>
          </w:tcPr>
          <w:p w14:paraId="414F2400"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sz w:val="22"/>
                <w:szCs w:val="22"/>
              </w:rPr>
              <w:t>Bề mặt của bãi đỗ xe chữa cháy phải ngang bằng. Nếu nằm trên một mặt nghiêng thì độ dốc không được quá 1:15. Độ dốc của đường cho xe chữa cháy không được quá 1:8,3</w:t>
            </w:r>
          </w:p>
        </w:tc>
        <w:tc>
          <w:tcPr>
            <w:tcW w:w="1881" w:type="dxa"/>
          </w:tcPr>
          <w:p w14:paraId="1424F988" w14:textId="77777777" w:rsidR="00C623A2" w:rsidRPr="00C623A2" w:rsidRDefault="00C623A2" w:rsidP="00B346AF">
            <w:pPr>
              <w:spacing w:before="20" w:after="20"/>
              <w:ind w:left="-143" w:right="-108"/>
              <w:jc w:val="center"/>
              <w:rPr>
                <w:rFonts w:ascii="Times New Roman" w:hAnsi="Times New Roman"/>
                <w:sz w:val="22"/>
                <w:szCs w:val="22"/>
              </w:rPr>
            </w:pPr>
            <w:r w:rsidRPr="00C623A2">
              <w:rPr>
                <w:rFonts w:ascii="Times New Roman" w:hAnsi="Times New Roman"/>
                <w:color w:val="000000"/>
                <w:sz w:val="22"/>
                <w:szCs w:val="22"/>
              </w:rPr>
              <w:t>Đ 6.2.4 QCVN 06:2022</w:t>
            </w:r>
          </w:p>
        </w:tc>
        <w:tc>
          <w:tcPr>
            <w:tcW w:w="956" w:type="dxa"/>
            <w:gridSpan w:val="3"/>
          </w:tcPr>
          <w:p w14:paraId="69858E9A" w14:textId="77777777" w:rsidR="00C623A2" w:rsidRPr="00C623A2" w:rsidRDefault="00C623A2" w:rsidP="00B346AF">
            <w:pPr>
              <w:spacing w:before="20" w:after="20"/>
              <w:rPr>
                <w:rFonts w:ascii="Times New Roman" w:hAnsi="Times New Roman"/>
                <w:sz w:val="22"/>
                <w:szCs w:val="22"/>
              </w:rPr>
            </w:pPr>
          </w:p>
        </w:tc>
      </w:tr>
      <w:tr w:rsidR="00C623A2" w:rsidRPr="00C623A2" w14:paraId="321222B6" w14:textId="77777777" w:rsidTr="0073165E">
        <w:trPr>
          <w:trHeight w:val="530"/>
        </w:trPr>
        <w:tc>
          <w:tcPr>
            <w:tcW w:w="703" w:type="dxa"/>
          </w:tcPr>
          <w:p w14:paraId="336BB86F"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w:t>
            </w:r>
          </w:p>
        </w:tc>
        <w:tc>
          <w:tcPr>
            <w:tcW w:w="1999" w:type="dxa"/>
            <w:gridSpan w:val="2"/>
          </w:tcPr>
          <w:p w14:paraId="468F39CA" w14:textId="77777777" w:rsidR="00C623A2" w:rsidRPr="00C623A2" w:rsidRDefault="00C623A2" w:rsidP="00B346AF">
            <w:pPr>
              <w:spacing w:before="20" w:after="20"/>
              <w:rPr>
                <w:rFonts w:ascii="Times New Roman" w:hAnsi="Times New Roman"/>
                <w:color w:val="000000"/>
                <w:sz w:val="22"/>
                <w:szCs w:val="22"/>
              </w:rPr>
            </w:pPr>
            <w:r w:rsidRPr="00C623A2">
              <w:rPr>
                <w:rFonts w:ascii="Times New Roman" w:hAnsi="Times New Roman"/>
                <w:color w:val="000000"/>
                <w:sz w:val="22"/>
                <w:szCs w:val="22"/>
              </w:rPr>
              <w:t>Khoảng không giữa bãi đỗ xe tới nhà</w:t>
            </w:r>
          </w:p>
        </w:tc>
        <w:tc>
          <w:tcPr>
            <w:tcW w:w="3246" w:type="dxa"/>
          </w:tcPr>
          <w:p w14:paraId="7FA8CE73" w14:textId="77777777" w:rsidR="00C623A2" w:rsidRPr="00C623A2" w:rsidRDefault="00C623A2" w:rsidP="00B346AF">
            <w:pPr>
              <w:spacing w:before="20" w:after="20"/>
              <w:jc w:val="both"/>
              <w:rPr>
                <w:rFonts w:ascii="Times New Roman" w:hAnsi="Times New Roman"/>
                <w:sz w:val="22"/>
                <w:szCs w:val="22"/>
              </w:rPr>
            </w:pPr>
          </w:p>
        </w:tc>
        <w:tc>
          <w:tcPr>
            <w:tcW w:w="6461" w:type="dxa"/>
            <w:gridSpan w:val="2"/>
          </w:tcPr>
          <w:p w14:paraId="0A050A57"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sz w:val="22"/>
                <w:szCs w:val="22"/>
              </w:rPr>
              <w:t>Đường cho xe chữa cháy và bãi đỗ xe chữa cháy phải được đảm bảo thông thoáng tại mọi thời điểm. Khoảng không giữa bãi đỗ xe chữa cháy và lối vào từ trên cao phải đảm bảo không bị cản trở bởi cây xanh hoặc các vật thể cố định khác.</w:t>
            </w:r>
          </w:p>
        </w:tc>
        <w:tc>
          <w:tcPr>
            <w:tcW w:w="1881" w:type="dxa"/>
          </w:tcPr>
          <w:p w14:paraId="7E6A691E" w14:textId="77777777" w:rsidR="00C623A2" w:rsidRPr="00C623A2" w:rsidRDefault="00C623A2" w:rsidP="00B346AF">
            <w:pPr>
              <w:spacing w:before="20" w:after="20"/>
              <w:ind w:left="-143" w:right="-108"/>
              <w:jc w:val="center"/>
              <w:rPr>
                <w:rFonts w:ascii="Times New Roman" w:hAnsi="Times New Roman"/>
                <w:sz w:val="22"/>
                <w:szCs w:val="22"/>
              </w:rPr>
            </w:pPr>
            <w:r w:rsidRPr="00C623A2">
              <w:rPr>
                <w:rFonts w:ascii="Times New Roman" w:hAnsi="Times New Roman"/>
                <w:color w:val="000000"/>
                <w:sz w:val="22"/>
                <w:szCs w:val="22"/>
              </w:rPr>
              <w:t>Đ 6.2.7 QCVN 06:2022</w:t>
            </w:r>
          </w:p>
        </w:tc>
        <w:tc>
          <w:tcPr>
            <w:tcW w:w="956" w:type="dxa"/>
            <w:gridSpan w:val="3"/>
          </w:tcPr>
          <w:p w14:paraId="534FA8F8" w14:textId="77777777" w:rsidR="00C623A2" w:rsidRPr="00C623A2" w:rsidRDefault="00C623A2" w:rsidP="00B346AF">
            <w:pPr>
              <w:spacing w:before="20" w:after="20"/>
              <w:rPr>
                <w:rFonts w:ascii="Times New Roman" w:hAnsi="Times New Roman"/>
                <w:sz w:val="22"/>
                <w:szCs w:val="22"/>
              </w:rPr>
            </w:pPr>
          </w:p>
        </w:tc>
      </w:tr>
      <w:tr w:rsidR="00C623A2" w:rsidRPr="00C623A2" w14:paraId="72247797" w14:textId="77777777" w:rsidTr="0073165E">
        <w:trPr>
          <w:trHeight w:val="530"/>
        </w:trPr>
        <w:tc>
          <w:tcPr>
            <w:tcW w:w="703" w:type="dxa"/>
          </w:tcPr>
          <w:p w14:paraId="7CCA7A2D"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w:t>
            </w:r>
          </w:p>
        </w:tc>
        <w:tc>
          <w:tcPr>
            <w:tcW w:w="1999" w:type="dxa"/>
            <w:gridSpan w:val="2"/>
          </w:tcPr>
          <w:p w14:paraId="7EBE1D49" w14:textId="77777777" w:rsidR="00C623A2" w:rsidRPr="00C623A2" w:rsidRDefault="00C623A2" w:rsidP="00B346AF">
            <w:pPr>
              <w:spacing w:before="20" w:after="20"/>
              <w:rPr>
                <w:rFonts w:ascii="Times New Roman" w:hAnsi="Times New Roman"/>
                <w:color w:val="000000"/>
                <w:sz w:val="22"/>
                <w:szCs w:val="22"/>
              </w:rPr>
            </w:pPr>
            <w:r w:rsidRPr="00C623A2">
              <w:rPr>
                <w:rFonts w:ascii="Times New Roman" w:hAnsi="Times New Roman"/>
                <w:color w:val="000000"/>
                <w:sz w:val="22"/>
                <w:szCs w:val="22"/>
              </w:rPr>
              <w:t xml:space="preserve">Tải trọng </w:t>
            </w:r>
          </w:p>
        </w:tc>
        <w:tc>
          <w:tcPr>
            <w:tcW w:w="3246" w:type="dxa"/>
          </w:tcPr>
          <w:p w14:paraId="5E766CFC" w14:textId="77777777" w:rsidR="00C623A2" w:rsidRPr="00C623A2" w:rsidRDefault="00C623A2" w:rsidP="00B346AF">
            <w:pPr>
              <w:spacing w:before="20" w:after="20"/>
              <w:jc w:val="both"/>
              <w:rPr>
                <w:rFonts w:ascii="Times New Roman" w:hAnsi="Times New Roman"/>
                <w:sz w:val="22"/>
                <w:szCs w:val="22"/>
              </w:rPr>
            </w:pPr>
          </w:p>
        </w:tc>
        <w:tc>
          <w:tcPr>
            <w:tcW w:w="6461" w:type="dxa"/>
            <w:gridSpan w:val="2"/>
          </w:tcPr>
          <w:p w14:paraId="003FD5F2"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sz w:val="22"/>
                <w:szCs w:val="22"/>
              </w:rPr>
              <w:t>Mặt đường phải đảm bảo chịu được tải trọng của xe chữa cháy theo yêu cầu thiết kế và phù hợp với chủng loại phương tiện của cơ quan Cảnh sát PCCC và CNCH nơi xây dựng công trình</w:t>
            </w:r>
          </w:p>
        </w:tc>
        <w:tc>
          <w:tcPr>
            <w:tcW w:w="1881" w:type="dxa"/>
          </w:tcPr>
          <w:p w14:paraId="2BFF4296" w14:textId="77777777" w:rsidR="00C623A2" w:rsidRPr="00C623A2" w:rsidRDefault="00C623A2" w:rsidP="00B346AF">
            <w:pPr>
              <w:spacing w:before="20" w:after="20"/>
              <w:ind w:left="-143" w:right="-108"/>
              <w:jc w:val="center"/>
              <w:rPr>
                <w:rFonts w:ascii="Times New Roman" w:hAnsi="Times New Roman"/>
                <w:sz w:val="22"/>
                <w:szCs w:val="22"/>
              </w:rPr>
            </w:pPr>
            <w:r w:rsidRPr="00C623A2">
              <w:rPr>
                <w:rFonts w:ascii="Times New Roman" w:hAnsi="Times New Roman"/>
                <w:color w:val="000000"/>
                <w:sz w:val="22"/>
                <w:szCs w:val="22"/>
              </w:rPr>
              <w:t>Đ 6.2.9 QCVN 06:2022</w:t>
            </w:r>
          </w:p>
        </w:tc>
        <w:tc>
          <w:tcPr>
            <w:tcW w:w="956" w:type="dxa"/>
            <w:gridSpan w:val="3"/>
          </w:tcPr>
          <w:p w14:paraId="7AAA4BA2" w14:textId="77777777" w:rsidR="00C623A2" w:rsidRPr="00C623A2" w:rsidRDefault="00C623A2" w:rsidP="00B346AF">
            <w:pPr>
              <w:spacing w:before="20" w:after="20"/>
              <w:rPr>
                <w:rFonts w:ascii="Times New Roman" w:hAnsi="Times New Roman"/>
                <w:sz w:val="22"/>
                <w:szCs w:val="22"/>
              </w:rPr>
            </w:pPr>
          </w:p>
        </w:tc>
      </w:tr>
      <w:tr w:rsidR="00C623A2" w:rsidRPr="00C623A2" w14:paraId="6FACBAFA" w14:textId="77777777" w:rsidTr="0073165E">
        <w:trPr>
          <w:trHeight w:val="530"/>
        </w:trPr>
        <w:tc>
          <w:tcPr>
            <w:tcW w:w="703" w:type="dxa"/>
          </w:tcPr>
          <w:p w14:paraId="7C0CD1DD"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w:t>
            </w:r>
          </w:p>
        </w:tc>
        <w:tc>
          <w:tcPr>
            <w:tcW w:w="1999" w:type="dxa"/>
            <w:gridSpan w:val="2"/>
          </w:tcPr>
          <w:p w14:paraId="12DC0ECA" w14:textId="77777777" w:rsidR="00C623A2" w:rsidRPr="00C623A2" w:rsidRDefault="00C623A2" w:rsidP="00B346AF">
            <w:pPr>
              <w:spacing w:before="20" w:after="20"/>
              <w:rPr>
                <w:rFonts w:ascii="Times New Roman" w:hAnsi="Times New Roman"/>
                <w:color w:val="000000"/>
                <w:sz w:val="22"/>
                <w:szCs w:val="22"/>
              </w:rPr>
            </w:pPr>
            <w:r w:rsidRPr="00C623A2">
              <w:rPr>
                <w:rFonts w:ascii="Times New Roman" w:hAnsi="Times New Roman"/>
                <w:color w:val="000000"/>
                <w:sz w:val="22"/>
                <w:szCs w:val="22"/>
              </w:rPr>
              <w:t>Đường cụt</w:t>
            </w:r>
          </w:p>
        </w:tc>
        <w:tc>
          <w:tcPr>
            <w:tcW w:w="3246" w:type="dxa"/>
          </w:tcPr>
          <w:p w14:paraId="1F300678" w14:textId="77777777" w:rsidR="00C623A2" w:rsidRPr="00C623A2" w:rsidRDefault="00C623A2" w:rsidP="00B346AF">
            <w:pPr>
              <w:spacing w:before="20" w:after="20"/>
              <w:jc w:val="both"/>
              <w:rPr>
                <w:rFonts w:ascii="Times New Roman" w:hAnsi="Times New Roman"/>
                <w:sz w:val="22"/>
                <w:szCs w:val="22"/>
              </w:rPr>
            </w:pPr>
          </w:p>
        </w:tc>
        <w:tc>
          <w:tcPr>
            <w:tcW w:w="6461" w:type="dxa"/>
            <w:gridSpan w:val="2"/>
          </w:tcPr>
          <w:p w14:paraId="1074EE15"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sz w:val="22"/>
                <w:szCs w:val="22"/>
              </w:rPr>
              <w:t>Nếu chiều dài của đường cho xe chữa cháy hoặc bãi đỗ xe chữa cháy dạng cụt lớn hơn 46 m thì ở cuối đoạn cụt phải có bãi quay xe.</w:t>
            </w:r>
          </w:p>
        </w:tc>
        <w:tc>
          <w:tcPr>
            <w:tcW w:w="1881" w:type="dxa"/>
          </w:tcPr>
          <w:p w14:paraId="70DE4FDA" w14:textId="77777777" w:rsidR="00C623A2" w:rsidRPr="00C623A2" w:rsidRDefault="00C623A2" w:rsidP="00B346AF">
            <w:pPr>
              <w:spacing w:before="20" w:after="20"/>
              <w:ind w:left="-143" w:right="-108"/>
              <w:jc w:val="center"/>
              <w:rPr>
                <w:rFonts w:ascii="Times New Roman" w:hAnsi="Times New Roman"/>
                <w:sz w:val="22"/>
                <w:szCs w:val="22"/>
              </w:rPr>
            </w:pPr>
            <w:r w:rsidRPr="00C623A2">
              <w:rPr>
                <w:rFonts w:ascii="Times New Roman" w:hAnsi="Times New Roman"/>
                <w:color w:val="000000"/>
                <w:sz w:val="22"/>
                <w:szCs w:val="22"/>
              </w:rPr>
              <w:t>Đ 6.2.5 QCVN 06:2022</w:t>
            </w:r>
          </w:p>
        </w:tc>
        <w:tc>
          <w:tcPr>
            <w:tcW w:w="956" w:type="dxa"/>
            <w:gridSpan w:val="3"/>
          </w:tcPr>
          <w:p w14:paraId="1BAA4F31" w14:textId="77777777" w:rsidR="00C623A2" w:rsidRPr="00C623A2" w:rsidRDefault="00C623A2" w:rsidP="00B346AF">
            <w:pPr>
              <w:spacing w:before="20" w:after="20"/>
              <w:rPr>
                <w:rFonts w:ascii="Times New Roman" w:hAnsi="Times New Roman"/>
                <w:sz w:val="22"/>
                <w:szCs w:val="22"/>
              </w:rPr>
            </w:pPr>
          </w:p>
        </w:tc>
      </w:tr>
      <w:tr w:rsidR="00C623A2" w:rsidRPr="00C623A2" w14:paraId="05071FD6" w14:textId="77777777" w:rsidTr="0073165E">
        <w:trPr>
          <w:trHeight w:val="530"/>
        </w:trPr>
        <w:tc>
          <w:tcPr>
            <w:tcW w:w="703" w:type="dxa"/>
          </w:tcPr>
          <w:p w14:paraId="508E0128"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w:t>
            </w:r>
          </w:p>
        </w:tc>
        <w:tc>
          <w:tcPr>
            <w:tcW w:w="1999" w:type="dxa"/>
            <w:gridSpan w:val="2"/>
          </w:tcPr>
          <w:p w14:paraId="72CF2A94" w14:textId="77777777" w:rsidR="00C623A2" w:rsidRPr="00C623A2" w:rsidRDefault="00C623A2" w:rsidP="00B346AF">
            <w:pPr>
              <w:spacing w:before="20" w:after="20"/>
              <w:rPr>
                <w:rFonts w:ascii="Times New Roman" w:hAnsi="Times New Roman"/>
                <w:color w:val="000000"/>
                <w:sz w:val="22"/>
                <w:szCs w:val="22"/>
              </w:rPr>
            </w:pPr>
            <w:r w:rsidRPr="00C623A2">
              <w:rPr>
                <w:rFonts w:ascii="Times New Roman" w:hAnsi="Times New Roman"/>
                <w:color w:val="000000"/>
                <w:sz w:val="22"/>
                <w:szCs w:val="22"/>
              </w:rPr>
              <w:t>Đảm bảo thông thoáng</w:t>
            </w:r>
          </w:p>
        </w:tc>
        <w:tc>
          <w:tcPr>
            <w:tcW w:w="3246" w:type="dxa"/>
          </w:tcPr>
          <w:p w14:paraId="10A161CF" w14:textId="77777777" w:rsidR="00C623A2" w:rsidRPr="00C623A2" w:rsidRDefault="00C623A2" w:rsidP="00B346AF">
            <w:pPr>
              <w:spacing w:before="20" w:after="20"/>
              <w:jc w:val="both"/>
              <w:rPr>
                <w:rFonts w:ascii="Times New Roman" w:hAnsi="Times New Roman"/>
                <w:sz w:val="22"/>
                <w:szCs w:val="22"/>
              </w:rPr>
            </w:pPr>
          </w:p>
        </w:tc>
        <w:tc>
          <w:tcPr>
            <w:tcW w:w="6461" w:type="dxa"/>
            <w:gridSpan w:val="2"/>
          </w:tcPr>
          <w:p w14:paraId="1A32075C"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sz w:val="22"/>
                <w:szCs w:val="22"/>
              </w:rPr>
              <w:t xml:space="preserve">Đường cho xe chữa cháy và bãi đỗ xe chữa cháy phải được bảo đảm thông thoáng tại mọi thời điểm. Khoảng không giữa bãi đỗ xe chữa </w:t>
            </w:r>
            <w:r w:rsidRPr="00C623A2">
              <w:rPr>
                <w:rFonts w:ascii="Times New Roman" w:hAnsi="Times New Roman"/>
                <w:color w:val="000000"/>
                <w:sz w:val="22"/>
                <w:szCs w:val="22"/>
              </w:rPr>
              <w:lastRenderedPageBreak/>
              <w:t>cháy và lối vào từ trên cao phải bảo đảm không bị cản trở bởi cây xanh hoặc các vật thể cố định khác</w:t>
            </w:r>
          </w:p>
        </w:tc>
        <w:tc>
          <w:tcPr>
            <w:tcW w:w="1881" w:type="dxa"/>
          </w:tcPr>
          <w:p w14:paraId="0C512101" w14:textId="77777777" w:rsidR="00C623A2" w:rsidRPr="00C623A2" w:rsidRDefault="00C623A2" w:rsidP="00B346AF">
            <w:pPr>
              <w:spacing w:before="20" w:after="20"/>
              <w:ind w:left="-143" w:right="-108"/>
              <w:jc w:val="center"/>
              <w:rPr>
                <w:rFonts w:ascii="Times New Roman" w:hAnsi="Times New Roman"/>
                <w:sz w:val="22"/>
                <w:szCs w:val="22"/>
              </w:rPr>
            </w:pPr>
            <w:r w:rsidRPr="00C623A2">
              <w:rPr>
                <w:rFonts w:ascii="Times New Roman" w:hAnsi="Times New Roman"/>
                <w:color w:val="000000"/>
                <w:sz w:val="22"/>
                <w:szCs w:val="22"/>
              </w:rPr>
              <w:lastRenderedPageBreak/>
              <w:t>Đ 6.2.7 QCVN 06:2022</w:t>
            </w:r>
          </w:p>
        </w:tc>
        <w:tc>
          <w:tcPr>
            <w:tcW w:w="956" w:type="dxa"/>
            <w:gridSpan w:val="3"/>
          </w:tcPr>
          <w:p w14:paraId="1F6BC8E8" w14:textId="77777777" w:rsidR="00C623A2" w:rsidRPr="00C623A2" w:rsidRDefault="00C623A2" w:rsidP="00B346AF">
            <w:pPr>
              <w:spacing w:before="20" w:after="20"/>
              <w:rPr>
                <w:rFonts w:ascii="Times New Roman" w:hAnsi="Times New Roman"/>
                <w:sz w:val="22"/>
                <w:szCs w:val="22"/>
              </w:rPr>
            </w:pPr>
          </w:p>
        </w:tc>
      </w:tr>
      <w:tr w:rsidR="00C623A2" w:rsidRPr="00C623A2" w14:paraId="44F0522F" w14:textId="77777777" w:rsidTr="0073165E">
        <w:trPr>
          <w:trHeight w:val="530"/>
        </w:trPr>
        <w:tc>
          <w:tcPr>
            <w:tcW w:w="703" w:type="dxa"/>
          </w:tcPr>
          <w:p w14:paraId="7D5D0704"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lastRenderedPageBreak/>
              <w:t>-</w:t>
            </w:r>
          </w:p>
        </w:tc>
        <w:tc>
          <w:tcPr>
            <w:tcW w:w="1999" w:type="dxa"/>
            <w:gridSpan w:val="2"/>
          </w:tcPr>
          <w:p w14:paraId="74E32015" w14:textId="77777777" w:rsidR="00C623A2" w:rsidRPr="00C623A2" w:rsidRDefault="00C623A2" w:rsidP="00B346AF">
            <w:pPr>
              <w:spacing w:before="20" w:after="20"/>
              <w:rPr>
                <w:rFonts w:ascii="Times New Roman" w:hAnsi="Times New Roman"/>
                <w:color w:val="000000"/>
                <w:sz w:val="22"/>
                <w:szCs w:val="22"/>
              </w:rPr>
            </w:pPr>
            <w:r w:rsidRPr="00C623A2">
              <w:rPr>
                <w:rFonts w:ascii="Times New Roman" w:hAnsi="Times New Roman"/>
                <w:color w:val="000000"/>
                <w:sz w:val="22"/>
                <w:szCs w:val="22"/>
              </w:rPr>
              <w:t>Bãi quay xe</w:t>
            </w:r>
          </w:p>
        </w:tc>
        <w:tc>
          <w:tcPr>
            <w:tcW w:w="3246" w:type="dxa"/>
          </w:tcPr>
          <w:p w14:paraId="4852BABE"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iCs/>
                <w:color w:val="FF0000"/>
                <w:sz w:val="22"/>
                <w:szCs w:val="22"/>
                <w:lang w:val="vi-VN"/>
              </w:rPr>
              <w:t>Nội dung hướng dẫn về bãi quay xe tuỳ thuộc từng chủng loại phương tiện của địa phương ban hành hoặc khi các địa phương chưa ban hành thì có thể tham khảo kích thước bãi quay xe theo quy định tại điều 6.4 của QCVN 06:2022/BXD</w:t>
            </w:r>
          </w:p>
        </w:tc>
        <w:tc>
          <w:tcPr>
            <w:tcW w:w="6461" w:type="dxa"/>
            <w:gridSpan w:val="2"/>
          </w:tcPr>
          <w:p w14:paraId="28D2E145"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FF0000"/>
                <w:sz w:val="22"/>
                <w:szCs w:val="22"/>
                <w:lang w:val="vi-VN"/>
              </w:rPr>
              <w:t>Thiết kế bãi quay xe phải phù hợp với phương tiện chữa cháy ở địa phương</w:t>
            </w:r>
          </w:p>
        </w:tc>
        <w:tc>
          <w:tcPr>
            <w:tcW w:w="1881" w:type="dxa"/>
          </w:tcPr>
          <w:p w14:paraId="3D18CA2A" w14:textId="77777777" w:rsidR="00C623A2" w:rsidRPr="00C623A2" w:rsidRDefault="00C623A2" w:rsidP="00B346AF">
            <w:pPr>
              <w:spacing w:before="20" w:after="20"/>
              <w:ind w:left="-143" w:right="-108"/>
              <w:jc w:val="center"/>
              <w:rPr>
                <w:rFonts w:ascii="Times New Roman" w:hAnsi="Times New Roman"/>
                <w:sz w:val="22"/>
                <w:szCs w:val="22"/>
              </w:rPr>
            </w:pPr>
            <w:r w:rsidRPr="00C623A2">
              <w:rPr>
                <w:rFonts w:ascii="Times New Roman" w:hAnsi="Times New Roman"/>
                <w:color w:val="000000"/>
                <w:sz w:val="22"/>
                <w:szCs w:val="22"/>
              </w:rPr>
              <w:t>Đ 6.4 QCVN 06:2022</w:t>
            </w:r>
            <w:r w:rsidRPr="00C623A2">
              <w:rPr>
                <w:rFonts w:ascii="Times New Roman" w:hAnsi="Times New Roman"/>
                <w:color w:val="000000"/>
                <w:sz w:val="22"/>
                <w:szCs w:val="22"/>
                <w:lang w:val="vi-VN"/>
              </w:rPr>
              <w:t xml:space="preserve"> </w:t>
            </w:r>
            <w:r w:rsidRPr="00C623A2">
              <w:rPr>
                <w:rFonts w:ascii="Times New Roman" w:hAnsi="Times New Roman"/>
                <w:color w:val="FF0000"/>
                <w:sz w:val="22"/>
                <w:szCs w:val="22"/>
                <w:lang w:val="vi-VN"/>
              </w:rPr>
              <w:t>và sửa đổi 1:2023</w:t>
            </w:r>
          </w:p>
        </w:tc>
        <w:tc>
          <w:tcPr>
            <w:tcW w:w="956" w:type="dxa"/>
            <w:gridSpan w:val="3"/>
          </w:tcPr>
          <w:p w14:paraId="7B108CA3" w14:textId="77777777" w:rsidR="00C623A2" w:rsidRPr="00C623A2" w:rsidRDefault="00C623A2" w:rsidP="00B346AF">
            <w:pPr>
              <w:spacing w:before="20" w:after="20"/>
              <w:rPr>
                <w:rFonts w:ascii="Times New Roman" w:hAnsi="Times New Roman"/>
                <w:sz w:val="22"/>
                <w:szCs w:val="22"/>
              </w:rPr>
            </w:pPr>
          </w:p>
        </w:tc>
      </w:tr>
      <w:tr w:rsidR="00C623A2" w:rsidRPr="00C623A2" w14:paraId="4EF84030" w14:textId="77777777" w:rsidTr="0073165E">
        <w:trPr>
          <w:trHeight w:val="530"/>
        </w:trPr>
        <w:tc>
          <w:tcPr>
            <w:tcW w:w="703" w:type="dxa"/>
          </w:tcPr>
          <w:p w14:paraId="528DB069"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w:t>
            </w:r>
          </w:p>
        </w:tc>
        <w:tc>
          <w:tcPr>
            <w:tcW w:w="1999" w:type="dxa"/>
            <w:gridSpan w:val="2"/>
          </w:tcPr>
          <w:p w14:paraId="20B59618" w14:textId="77777777" w:rsidR="00C623A2" w:rsidRPr="00C623A2" w:rsidRDefault="00C623A2" w:rsidP="00B346AF">
            <w:pPr>
              <w:spacing w:before="20" w:after="20"/>
              <w:rPr>
                <w:rFonts w:ascii="Times New Roman" w:hAnsi="Times New Roman"/>
                <w:color w:val="000000"/>
                <w:sz w:val="22"/>
                <w:szCs w:val="22"/>
              </w:rPr>
            </w:pPr>
            <w:r w:rsidRPr="00C623A2">
              <w:rPr>
                <w:rFonts w:ascii="Times New Roman" w:hAnsi="Times New Roman"/>
                <w:color w:val="000000"/>
                <w:sz w:val="22"/>
                <w:szCs w:val="22"/>
              </w:rPr>
              <w:t>Đoạn tránh xe</w:t>
            </w:r>
          </w:p>
        </w:tc>
        <w:tc>
          <w:tcPr>
            <w:tcW w:w="3246" w:type="dxa"/>
          </w:tcPr>
          <w:p w14:paraId="714BEA69" w14:textId="77777777" w:rsidR="00C623A2" w:rsidRPr="00C623A2" w:rsidRDefault="00C623A2" w:rsidP="00B346AF">
            <w:pPr>
              <w:spacing w:before="20" w:after="20"/>
              <w:jc w:val="both"/>
              <w:rPr>
                <w:rFonts w:ascii="Times New Roman" w:hAnsi="Times New Roman"/>
                <w:sz w:val="22"/>
                <w:szCs w:val="22"/>
              </w:rPr>
            </w:pPr>
          </w:p>
        </w:tc>
        <w:tc>
          <w:tcPr>
            <w:tcW w:w="6461" w:type="dxa"/>
            <w:gridSpan w:val="2"/>
          </w:tcPr>
          <w:p w14:paraId="086CBA3B"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sz w:val="22"/>
                <w:szCs w:val="22"/>
              </w:rPr>
              <w:t>Đối với đường giao thông nhỏ hẹp chỉ đủ cho 1 làn xe chạy thì cứ ít nhất 100 m phải thiết kế đoạn đường mở rộng có chiều dài tối thiểu 8m và chiều rộng tối thiểu 7m</w:t>
            </w:r>
          </w:p>
        </w:tc>
        <w:tc>
          <w:tcPr>
            <w:tcW w:w="1881" w:type="dxa"/>
          </w:tcPr>
          <w:p w14:paraId="4E31151E" w14:textId="77777777" w:rsidR="00C623A2" w:rsidRPr="00C623A2" w:rsidRDefault="00C623A2" w:rsidP="00B346AF">
            <w:pPr>
              <w:spacing w:before="20" w:after="20"/>
              <w:ind w:left="-143" w:right="-108"/>
              <w:jc w:val="center"/>
              <w:rPr>
                <w:rFonts w:ascii="Times New Roman" w:hAnsi="Times New Roman"/>
                <w:sz w:val="22"/>
                <w:szCs w:val="22"/>
              </w:rPr>
            </w:pPr>
            <w:r w:rsidRPr="00C623A2">
              <w:rPr>
                <w:rFonts w:ascii="Times New Roman" w:hAnsi="Times New Roman"/>
                <w:color w:val="000000"/>
                <w:sz w:val="22"/>
                <w:szCs w:val="22"/>
              </w:rPr>
              <w:t>Đ 6.5 QCVN 06:2022</w:t>
            </w:r>
          </w:p>
        </w:tc>
        <w:tc>
          <w:tcPr>
            <w:tcW w:w="956" w:type="dxa"/>
            <w:gridSpan w:val="3"/>
          </w:tcPr>
          <w:p w14:paraId="4C03F5C4" w14:textId="77777777" w:rsidR="00C623A2" w:rsidRPr="00C623A2" w:rsidRDefault="00C623A2" w:rsidP="00B346AF">
            <w:pPr>
              <w:spacing w:before="20" w:after="20"/>
              <w:rPr>
                <w:rFonts w:ascii="Times New Roman" w:hAnsi="Times New Roman"/>
                <w:sz w:val="22"/>
                <w:szCs w:val="22"/>
              </w:rPr>
            </w:pPr>
          </w:p>
        </w:tc>
      </w:tr>
      <w:tr w:rsidR="00C623A2" w:rsidRPr="00C623A2" w14:paraId="37E1A671" w14:textId="77777777" w:rsidTr="0073165E">
        <w:trPr>
          <w:trHeight w:val="134"/>
        </w:trPr>
        <w:tc>
          <w:tcPr>
            <w:tcW w:w="703" w:type="dxa"/>
          </w:tcPr>
          <w:p w14:paraId="24C33F11"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color w:val="000000"/>
                <w:sz w:val="22"/>
                <w:szCs w:val="22"/>
              </w:rPr>
              <w:t>2.2</w:t>
            </w:r>
          </w:p>
        </w:tc>
        <w:tc>
          <w:tcPr>
            <w:tcW w:w="14543" w:type="dxa"/>
            <w:gridSpan w:val="9"/>
          </w:tcPr>
          <w:p w14:paraId="7157298B"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b/>
                <w:color w:val="000000"/>
                <w:sz w:val="22"/>
                <w:szCs w:val="22"/>
              </w:rPr>
              <w:t xml:space="preserve">Bãi đỗ, </w:t>
            </w:r>
            <w:r w:rsidRPr="00C623A2">
              <w:rPr>
                <w:rFonts w:ascii="Times New Roman" w:hAnsi="Times New Roman"/>
                <w:b/>
                <w:color w:val="000000" w:themeColor="text1"/>
                <w:sz w:val="22"/>
                <w:szCs w:val="22"/>
              </w:rPr>
              <w:t xml:space="preserve">vị trí, lối vào để tiếp cận và tổ chức các hoạt động chữa cháy, cứu nạn, cứu hộ </w:t>
            </w:r>
          </w:p>
        </w:tc>
      </w:tr>
      <w:tr w:rsidR="00C623A2" w:rsidRPr="00C623A2" w14:paraId="37AF8D29" w14:textId="77777777" w:rsidTr="0073165E">
        <w:trPr>
          <w:trHeight w:val="530"/>
        </w:trPr>
        <w:tc>
          <w:tcPr>
            <w:tcW w:w="703" w:type="dxa"/>
          </w:tcPr>
          <w:p w14:paraId="66BB1B15"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color w:val="000000"/>
                <w:sz w:val="22"/>
                <w:szCs w:val="22"/>
              </w:rPr>
              <w:t>2.2.1</w:t>
            </w:r>
          </w:p>
        </w:tc>
        <w:tc>
          <w:tcPr>
            <w:tcW w:w="1999" w:type="dxa"/>
            <w:gridSpan w:val="2"/>
          </w:tcPr>
          <w:p w14:paraId="330AF342"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b/>
                <w:color w:val="000000"/>
                <w:sz w:val="22"/>
                <w:szCs w:val="22"/>
              </w:rPr>
              <w:t>Yêu cầu thiết kế</w:t>
            </w:r>
          </w:p>
        </w:tc>
        <w:tc>
          <w:tcPr>
            <w:tcW w:w="3246" w:type="dxa"/>
          </w:tcPr>
          <w:p w14:paraId="462303C4" w14:textId="77777777" w:rsidR="00C623A2" w:rsidRPr="00C623A2" w:rsidRDefault="00C623A2" w:rsidP="00B346AF">
            <w:pPr>
              <w:spacing w:before="20" w:after="20"/>
              <w:jc w:val="both"/>
              <w:rPr>
                <w:rFonts w:ascii="Times New Roman" w:hAnsi="Times New Roman"/>
                <w:sz w:val="22"/>
                <w:szCs w:val="22"/>
              </w:rPr>
            </w:pPr>
          </w:p>
        </w:tc>
        <w:tc>
          <w:tcPr>
            <w:tcW w:w="6461" w:type="dxa"/>
            <w:gridSpan w:val="2"/>
          </w:tcPr>
          <w:p w14:paraId="48545968" w14:textId="77777777" w:rsidR="00C623A2" w:rsidRPr="00C623A2" w:rsidRDefault="00C623A2" w:rsidP="00B346AF">
            <w:pPr>
              <w:spacing w:before="20" w:after="20"/>
              <w:jc w:val="both"/>
              <w:rPr>
                <w:rFonts w:ascii="Times New Roman" w:hAnsi="Times New Roman"/>
                <w:spacing w:val="-4"/>
                <w:sz w:val="22"/>
                <w:szCs w:val="22"/>
              </w:rPr>
            </w:pPr>
            <w:r w:rsidRPr="00C623A2">
              <w:rPr>
                <w:rFonts w:ascii="Times New Roman" w:hAnsi="Times New Roman"/>
                <w:color w:val="000000"/>
                <w:spacing w:val="-4"/>
                <w:sz w:val="22"/>
                <w:szCs w:val="22"/>
              </w:rPr>
              <w:t>Nhà hoặc phần nhà nhóm F1.1, F1.2, F2, F3 và F4 có chiều cao PCCC lớn hơn 15 m thì tại mỗi vị trí có lối vào từ trên cao phải bố trí một bãi đỗ xe chữa cháy để tiếp cận trực tiếp đến các tấm cửa của lối vào từ trên cao</w:t>
            </w:r>
          </w:p>
        </w:tc>
        <w:tc>
          <w:tcPr>
            <w:tcW w:w="1881" w:type="dxa"/>
          </w:tcPr>
          <w:p w14:paraId="66F6D780" w14:textId="77777777" w:rsidR="00C623A2" w:rsidRPr="00C623A2" w:rsidRDefault="00C623A2" w:rsidP="00B346AF">
            <w:pPr>
              <w:spacing w:before="20" w:after="20"/>
              <w:ind w:right="-108"/>
              <w:jc w:val="center"/>
              <w:rPr>
                <w:rFonts w:ascii="Times New Roman" w:hAnsi="Times New Roman"/>
                <w:sz w:val="22"/>
                <w:szCs w:val="22"/>
              </w:rPr>
            </w:pPr>
            <w:r w:rsidRPr="00C623A2">
              <w:rPr>
                <w:rFonts w:ascii="Times New Roman" w:hAnsi="Times New Roman"/>
                <w:color w:val="000000"/>
                <w:sz w:val="22"/>
                <w:szCs w:val="22"/>
              </w:rPr>
              <w:t>Đ 6.2.2.3 QCVN 06:2022</w:t>
            </w:r>
          </w:p>
        </w:tc>
        <w:tc>
          <w:tcPr>
            <w:tcW w:w="956" w:type="dxa"/>
            <w:gridSpan w:val="3"/>
          </w:tcPr>
          <w:p w14:paraId="26B638D8" w14:textId="77777777" w:rsidR="00C623A2" w:rsidRPr="00C623A2" w:rsidRDefault="00C623A2" w:rsidP="00B346AF">
            <w:pPr>
              <w:spacing w:before="20" w:after="20"/>
              <w:rPr>
                <w:rFonts w:ascii="Times New Roman" w:hAnsi="Times New Roman"/>
                <w:sz w:val="22"/>
                <w:szCs w:val="22"/>
              </w:rPr>
            </w:pPr>
          </w:p>
        </w:tc>
      </w:tr>
      <w:tr w:rsidR="00C623A2" w:rsidRPr="00C623A2" w14:paraId="16CD061E" w14:textId="77777777" w:rsidTr="0073165E">
        <w:trPr>
          <w:trHeight w:val="530"/>
        </w:trPr>
        <w:tc>
          <w:tcPr>
            <w:tcW w:w="703" w:type="dxa"/>
          </w:tcPr>
          <w:p w14:paraId="64C73DCD"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lang w:val="vi-VN"/>
              </w:rPr>
              <w:t>-</w:t>
            </w:r>
          </w:p>
        </w:tc>
        <w:tc>
          <w:tcPr>
            <w:tcW w:w="1999" w:type="dxa"/>
            <w:gridSpan w:val="2"/>
          </w:tcPr>
          <w:p w14:paraId="4A9ACE7E"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sz w:val="22"/>
                <w:szCs w:val="22"/>
                <w:lang w:val="vi-VN"/>
              </w:rPr>
              <w:t>Đối với nhà nhóm F1, F2, F3 và F4 có chiều cao PCCC không quá 15 m</w:t>
            </w:r>
          </w:p>
        </w:tc>
        <w:tc>
          <w:tcPr>
            <w:tcW w:w="3246" w:type="dxa"/>
          </w:tcPr>
          <w:p w14:paraId="2FF09CA1" w14:textId="77777777" w:rsidR="00C623A2" w:rsidRPr="00C623A2" w:rsidRDefault="00C623A2" w:rsidP="00B346AF">
            <w:pPr>
              <w:spacing w:before="20" w:after="20"/>
              <w:jc w:val="both"/>
              <w:rPr>
                <w:rFonts w:ascii="Times New Roman" w:hAnsi="Times New Roman"/>
                <w:iCs/>
                <w:sz w:val="22"/>
                <w:szCs w:val="22"/>
              </w:rPr>
            </w:pPr>
            <w:r w:rsidRPr="00C623A2">
              <w:rPr>
                <w:rFonts w:ascii="Times New Roman" w:hAnsi="Times New Roman"/>
                <w:iCs/>
                <w:color w:val="000000"/>
                <w:spacing w:val="-4"/>
                <w:sz w:val="22"/>
                <w:szCs w:val="22"/>
                <w:lang w:val="vi-VN"/>
              </w:rPr>
              <w:t xml:space="preserve">Đáp ứng yêu cầu về khoảng cách  theo quy chuẩn hoặc có thể xem xét chấp thuận khoảng cách khác khi chủ đầu  tư và đơn vị tư vấn có </w:t>
            </w:r>
            <w:r w:rsidRPr="00C623A2">
              <w:rPr>
                <w:rFonts w:ascii="Times New Roman" w:hAnsi="Times New Roman"/>
                <w:iCs/>
                <w:spacing w:val="-4"/>
                <w:sz w:val="22"/>
                <w:szCs w:val="22"/>
                <w:lang w:val="vi-VN"/>
              </w:rPr>
              <w:t>phương án chữa cháy khác phù hợp</w:t>
            </w:r>
            <w:r w:rsidRPr="00C623A2">
              <w:rPr>
                <w:rFonts w:ascii="Times New Roman" w:hAnsi="Times New Roman"/>
                <w:iCs/>
                <w:color w:val="FF0000"/>
                <w:sz w:val="22"/>
                <w:szCs w:val="22"/>
                <w:lang w:val="vi-VN"/>
              </w:rPr>
              <w:t>.</w:t>
            </w:r>
          </w:p>
        </w:tc>
        <w:tc>
          <w:tcPr>
            <w:tcW w:w="6461" w:type="dxa"/>
            <w:gridSpan w:val="2"/>
          </w:tcPr>
          <w:p w14:paraId="3CB592B2"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000000"/>
                <w:sz w:val="22"/>
                <w:szCs w:val="22"/>
                <w:lang w:val="vi-VN"/>
              </w:rPr>
              <w:t xml:space="preserve">Nhà nhóm F1, F2, F3 và F4 có chiều cao PCCC không quá 15 m không yêu cầu có bãi đỗ xe chữa cháy, tuy nhiên phải có đường cho xe chữa cháy tiếp cận đến điểm bất kỳ trên hình chiếu bằng của nhà không lớn hơn 60 m </w:t>
            </w:r>
            <w:r w:rsidRPr="00C623A2">
              <w:rPr>
                <w:rFonts w:ascii="Times New Roman" w:hAnsi="Times New Roman"/>
                <w:color w:val="FF0000"/>
                <w:sz w:val="22"/>
                <w:szCs w:val="22"/>
                <w:lang w:val="vi-VN"/>
              </w:rPr>
              <w:t>hoặc có phương án chữa cháy phù hợp từ ngoài nhà</w:t>
            </w:r>
          </w:p>
        </w:tc>
        <w:tc>
          <w:tcPr>
            <w:tcW w:w="1881" w:type="dxa"/>
          </w:tcPr>
          <w:p w14:paraId="1CC99813" w14:textId="77777777" w:rsidR="00C623A2" w:rsidRPr="00C623A2" w:rsidRDefault="00C623A2" w:rsidP="00B346AF">
            <w:pPr>
              <w:spacing w:before="20" w:after="20"/>
              <w:ind w:right="-108"/>
              <w:jc w:val="center"/>
              <w:rPr>
                <w:rFonts w:ascii="Times New Roman" w:hAnsi="Times New Roman"/>
                <w:sz w:val="22"/>
                <w:szCs w:val="22"/>
              </w:rPr>
            </w:pPr>
            <w:r w:rsidRPr="00C623A2">
              <w:rPr>
                <w:rFonts w:ascii="Times New Roman" w:hAnsi="Times New Roman"/>
                <w:color w:val="000000"/>
                <w:sz w:val="22"/>
                <w:szCs w:val="22"/>
              </w:rPr>
              <w:t>Đ 6.2.2.1 QCVN 06:2022</w:t>
            </w:r>
            <w:r w:rsidRPr="00C623A2">
              <w:rPr>
                <w:rFonts w:ascii="Times New Roman" w:hAnsi="Times New Roman"/>
                <w:color w:val="000000"/>
                <w:sz w:val="22"/>
                <w:szCs w:val="22"/>
                <w:lang w:val="vi-VN"/>
              </w:rPr>
              <w:t xml:space="preserve"> </w:t>
            </w:r>
            <w:r w:rsidRPr="00C623A2">
              <w:rPr>
                <w:rFonts w:ascii="Times New Roman" w:hAnsi="Times New Roman"/>
                <w:color w:val="FF0000"/>
                <w:sz w:val="22"/>
                <w:szCs w:val="22"/>
                <w:lang w:val="vi-VN"/>
              </w:rPr>
              <w:t>và Sửa đổi 1: 2023</w:t>
            </w:r>
          </w:p>
        </w:tc>
        <w:tc>
          <w:tcPr>
            <w:tcW w:w="956" w:type="dxa"/>
            <w:gridSpan w:val="3"/>
          </w:tcPr>
          <w:p w14:paraId="7CDBC978" w14:textId="77777777" w:rsidR="00C623A2" w:rsidRPr="00C623A2" w:rsidRDefault="00C623A2" w:rsidP="00B346AF">
            <w:pPr>
              <w:spacing w:before="20" w:after="20"/>
              <w:rPr>
                <w:rFonts w:ascii="Times New Roman" w:hAnsi="Times New Roman"/>
                <w:sz w:val="22"/>
                <w:szCs w:val="22"/>
              </w:rPr>
            </w:pPr>
          </w:p>
        </w:tc>
      </w:tr>
      <w:tr w:rsidR="00C623A2" w:rsidRPr="00C623A2" w14:paraId="1A8D068C" w14:textId="77777777" w:rsidTr="0073165E">
        <w:trPr>
          <w:trHeight w:val="530"/>
        </w:trPr>
        <w:tc>
          <w:tcPr>
            <w:tcW w:w="703" w:type="dxa"/>
          </w:tcPr>
          <w:p w14:paraId="52707AC0"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lang w:val="vi-VN"/>
              </w:rPr>
              <w:t>-</w:t>
            </w:r>
          </w:p>
        </w:tc>
        <w:tc>
          <w:tcPr>
            <w:tcW w:w="1999" w:type="dxa"/>
            <w:gridSpan w:val="2"/>
          </w:tcPr>
          <w:p w14:paraId="4021E706"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sz w:val="22"/>
                <w:szCs w:val="22"/>
              </w:rPr>
              <w:t>Chiều</w:t>
            </w:r>
            <w:r w:rsidRPr="00C623A2">
              <w:rPr>
                <w:rFonts w:ascii="Times New Roman" w:hAnsi="Times New Roman"/>
                <w:color w:val="000000"/>
                <w:sz w:val="22"/>
                <w:szCs w:val="22"/>
                <w:lang w:val="vi-VN"/>
              </w:rPr>
              <w:t xml:space="preserve"> rộng bãi đỗ</w:t>
            </w:r>
          </w:p>
        </w:tc>
        <w:tc>
          <w:tcPr>
            <w:tcW w:w="3246" w:type="dxa"/>
          </w:tcPr>
          <w:p w14:paraId="6FA8B1C2" w14:textId="77777777" w:rsidR="00C623A2" w:rsidRPr="00C623A2" w:rsidRDefault="00C623A2" w:rsidP="00B346AF">
            <w:pPr>
              <w:spacing w:before="20" w:after="20"/>
              <w:rPr>
                <w:rFonts w:ascii="Times New Roman" w:hAnsi="Times New Roman"/>
                <w:iCs/>
                <w:sz w:val="22"/>
                <w:szCs w:val="22"/>
              </w:rPr>
            </w:pP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2"/>
              <w:gridCol w:w="1235"/>
              <w:gridCol w:w="1701"/>
              <w:gridCol w:w="2515"/>
            </w:tblGrid>
            <w:tr w:rsidR="00C623A2" w:rsidRPr="00C623A2" w14:paraId="2407ACF3" w14:textId="77777777" w:rsidTr="0073165E">
              <w:tc>
                <w:tcPr>
                  <w:tcW w:w="892" w:type="dxa"/>
                  <w:vMerge w:val="restart"/>
                  <w:vAlign w:val="center"/>
                </w:tcPr>
                <w:p w14:paraId="35B864DA" w14:textId="77777777" w:rsidR="00C623A2" w:rsidRPr="00C623A2" w:rsidRDefault="00C623A2" w:rsidP="00B346AF">
                  <w:pPr>
                    <w:spacing w:before="20" w:after="20"/>
                    <w:jc w:val="center"/>
                    <w:rPr>
                      <w:rFonts w:ascii="Times New Roman" w:hAnsi="Times New Roman"/>
                      <w:bCs/>
                      <w:color w:val="000000"/>
                      <w:sz w:val="22"/>
                      <w:szCs w:val="22"/>
                    </w:rPr>
                  </w:pPr>
                  <w:r w:rsidRPr="00C623A2">
                    <w:rPr>
                      <w:rFonts w:ascii="Times New Roman" w:hAnsi="Times New Roman"/>
                      <w:bCs/>
                      <w:color w:val="000000"/>
                      <w:sz w:val="22"/>
                      <w:szCs w:val="22"/>
                    </w:rPr>
                    <w:t>Bãi đỗ</w:t>
                  </w:r>
                </w:p>
              </w:tc>
              <w:tc>
                <w:tcPr>
                  <w:tcW w:w="5451" w:type="dxa"/>
                  <w:gridSpan w:val="3"/>
                  <w:vAlign w:val="center"/>
                </w:tcPr>
                <w:p w14:paraId="7E01BEF5" w14:textId="77777777" w:rsidR="00C623A2" w:rsidRPr="00C623A2" w:rsidRDefault="00C623A2" w:rsidP="00B346AF">
                  <w:pPr>
                    <w:spacing w:before="20" w:after="20"/>
                    <w:jc w:val="center"/>
                    <w:rPr>
                      <w:rFonts w:ascii="Times New Roman" w:hAnsi="Times New Roman"/>
                      <w:bCs/>
                      <w:color w:val="000000"/>
                      <w:sz w:val="22"/>
                      <w:szCs w:val="22"/>
                    </w:rPr>
                  </w:pPr>
                  <w:r w:rsidRPr="00C623A2">
                    <w:rPr>
                      <w:rFonts w:ascii="Times New Roman" w:hAnsi="Times New Roman"/>
                      <w:bCs/>
                      <w:color w:val="000000"/>
                      <w:sz w:val="22"/>
                      <w:szCs w:val="22"/>
                    </w:rPr>
                    <w:t>Chiều cao nhà</w:t>
                  </w:r>
                </w:p>
              </w:tc>
            </w:tr>
            <w:tr w:rsidR="00C623A2" w:rsidRPr="00C623A2" w14:paraId="2512031D" w14:textId="77777777" w:rsidTr="0073165E">
              <w:tc>
                <w:tcPr>
                  <w:tcW w:w="892" w:type="dxa"/>
                  <w:vMerge/>
                  <w:vAlign w:val="center"/>
                </w:tcPr>
                <w:p w14:paraId="5582A823" w14:textId="77777777" w:rsidR="00C623A2" w:rsidRPr="00C623A2" w:rsidRDefault="00C623A2" w:rsidP="00B346AF">
                  <w:pPr>
                    <w:widowControl w:val="0"/>
                    <w:pBdr>
                      <w:top w:val="nil"/>
                      <w:left w:val="nil"/>
                      <w:bottom w:val="nil"/>
                      <w:right w:val="nil"/>
                      <w:between w:val="nil"/>
                    </w:pBdr>
                    <w:spacing w:before="20" w:after="20"/>
                    <w:rPr>
                      <w:rFonts w:ascii="Times New Roman" w:hAnsi="Times New Roman"/>
                      <w:bCs/>
                      <w:color w:val="000000"/>
                      <w:sz w:val="22"/>
                      <w:szCs w:val="22"/>
                    </w:rPr>
                  </w:pPr>
                </w:p>
              </w:tc>
              <w:tc>
                <w:tcPr>
                  <w:tcW w:w="1235" w:type="dxa"/>
                  <w:vAlign w:val="center"/>
                </w:tcPr>
                <w:p w14:paraId="107939F5" w14:textId="77777777" w:rsidR="00C623A2" w:rsidRPr="00C623A2" w:rsidRDefault="00244A83" w:rsidP="00B346AF">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0"/>
                      <w:id w:val="526921338"/>
                    </w:sdtPr>
                    <w:sdtEndPr/>
                    <w:sdtContent>
                      <w:r w:rsidR="00C623A2" w:rsidRPr="00C623A2">
                        <w:rPr>
                          <w:rFonts w:ascii="Times New Roman" w:eastAsia="Gungsuh" w:hAnsi="Times New Roman"/>
                          <w:bCs/>
                          <w:color w:val="000000"/>
                          <w:sz w:val="22"/>
                          <w:szCs w:val="22"/>
                        </w:rPr>
                        <w:t>≤ 15</w:t>
                      </w:r>
                    </w:sdtContent>
                  </w:sdt>
                </w:p>
              </w:tc>
              <w:tc>
                <w:tcPr>
                  <w:tcW w:w="1701" w:type="dxa"/>
                  <w:vAlign w:val="center"/>
                </w:tcPr>
                <w:p w14:paraId="15B12D6B" w14:textId="77777777" w:rsidR="00C623A2" w:rsidRPr="00C623A2" w:rsidRDefault="00244A83" w:rsidP="00B346AF">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1"/>
                      <w:id w:val="1577937842"/>
                    </w:sdtPr>
                    <w:sdtEndPr/>
                    <w:sdtContent>
                      <w:r w:rsidR="00C623A2" w:rsidRPr="00C623A2">
                        <w:rPr>
                          <w:rFonts w:ascii="Times New Roman" w:eastAsia="Gungsuh" w:hAnsi="Times New Roman"/>
                          <w:bCs/>
                          <w:color w:val="000000"/>
                          <w:sz w:val="22"/>
                          <w:szCs w:val="22"/>
                        </w:rPr>
                        <w:t xml:space="preserve">&gt; 15 và ≤ 28 </w:t>
                      </w:r>
                    </w:sdtContent>
                  </w:sdt>
                </w:p>
              </w:tc>
              <w:tc>
                <w:tcPr>
                  <w:tcW w:w="2515" w:type="dxa"/>
                  <w:vAlign w:val="center"/>
                </w:tcPr>
                <w:p w14:paraId="49282B4D" w14:textId="77777777" w:rsidR="00C623A2" w:rsidRPr="00C623A2" w:rsidRDefault="00C623A2" w:rsidP="00B346AF">
                  <w:pPr>
                    <w:spacing w:before="20" w:after="20"/>
                    <w:jc w:val="center"/>
                    <w:rPr>
                      <w:rFonts w:ascii="Times New Roman" w:hAnsi="Times New Roman"/>
                      <w:bCs/>
                      <w:color w:val="000000"/>
                      <w:sz w:val="22"/>
                      <w:szCs w:val="22"/>
                    </w:rPr>
                  </w:pPr>
                  <w:r w:rsidRPr="00C623A2">
                    <w:rPr>
                      <w:rFonts w:ascii="Times New Roman" w:hAnsi="Times New Roman"/>
                      <w:bCs/>
                      <w:color w:val="000000"/>
                      <w:sz w:val="22"/>
                      <w:szCs w:val="22"/>
                    </w:rPr>
                    <w:t>&gt;28</w:t>
                  </w:r>
                </w:p>
              </w:tc>
            </w:tr>
            <w:tr w:rsidR="00C623A2" w:rsidRPr="00C623A2" w14:paraId="44125B31" w14:textId="77777777" w:rsidTr="0073165E">
              <w:tc>
                <w:tcPr>
                  <w:tcW w:w="892" w:type="dxa"/>
                </w:tcPr>
                <w:p w14:paraId="3F0E36B8" w14:textId="77777777" w:rsidR="00C623A2" w:rsidRPr="00C623A2" w:rsidRDefault="00C623A2" w:rsidP="00B346AF">
                  <w:pPr>
                    <w:spacing w:before="20" w:after="20"/>
                    <w:jc w:val="center"/>
                    <w:rPr>
                      <w:rFonts w:ascii="Times New Roman" w:hAnsi="Times New Roman"/>
                      <w:bCs/>
                      <w:color w:val="000000"/>
                      <w:sz w:val="22"/>
                      <w:szCs w:val="22"/>
                    </w:rPr>
                  </w:pPr>
                  <w:r w:rsidRPr="00C623A2">
                    <w:rPr>
                      <w:rFonts w:ascii="Times New Roman" w:hAnsi="Times New Roman"/>
                      <w:bCs/>
                      <w:color w:val="000000"/>
                      <w:sz w:val="22"/>
                      <w:szCs w:val="22"/>
                    </w:rPr>
                    <w:t>- Rộng</w:t>
                  </w:r>
                </w:p>
              </w:tc>
              <w:tc>
                <w:tcPr>
                  <w:tcW w:w="1235" w:type="dxa"/>
                </w:tcPr>
                <w:p w14:paraId="1F55F9C0" w14:textId="77777777" w:rsidR="00C623A2" w:rsidRPr="00C623A2" w:rsidRDefault="00C623A2" w:rsidP="00B346AF">
                  <w:pPr>
                    <w:spacing w:before="20" w:after="20"/>
                    <w:jc w:val="center"/>
                    <w:rPr>
                      <w:rFonts w:ascii="Times New Roman" w:hAnsi="Times New Roman"/>
                      <w:bCs/>
                      <w:color w:val="000000"/>
                      <w:sz w:val="22"/>
                      <w:szCs w:val="22"/>
                    </w:rPr>
                  </w:pPr>
                  <w:r w:rsidRPr="00C623A2">
                    <w:rPr>
                      <w:rFonts w:ascii="Times New Roman" w:hAnsi="Times New Roman"/>
                      <w:bCs/>
                      <w:color w:val="000000"/>
                      <w:sz w:val="22"/>
                      <w:szCs w:val="22"/>
                    </w:rPr>
                    <w:t>Không y/c</w:t>
                  </w:r>
                </w:p>
              </w:tc>
              <w:tc>
                <w:tcPr>
                  <w:tcW w:w="1701" w:type="dxa"/>
                </w:tcPr>
                <w:p w14:paraId="405B0A79" w14:textId="77777777" w:rsidR="00C623A2" w:rsidRPr="00C623A2" w:rsidRDefault="00244A83" w:rsidP="00B346AF">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2"/>
                      <w:id w:val="-725762491"/>
                    </w:sdtPr>
                    <w:sdtEndPr/>
                    <w:sdtContent>
                      <w:r w:rsidR="00C623A2" w:rsidRPr="00C623A2">
                        <w:rPr>
                          <w:rFonts w:ascii="Times New Roman" w:eastAsia="Gungsuh" w:hAnsi="Times New Roman"/>
                          <w:bCs/>
                          <w:color w:val="000000"/>
                          <w:sz w:val="22"/>
                          <w:szCs w:val="22"/>
                        </w:rPr>
                        <w:t>≥6</w:t>
                      </w:r>
                    </w:sdtContent>
                  </w:sdt>
                </w:p>
              </w:tc>
              <w:tc>
                <w:tcPr>
                  <w:tcW w:w="2515" w:type="dxa"/>
                </w:tcPr>
                <w:p w14:paraId="7FADA7FC" w14:textId="77777777" w:rsidR="00C623A2" w:rsidRPr="00C623A2" w:rsidRDefault="00244A83" w:rsidP="00B346AF">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3"/>
                      <w:id w:val="-1285892335"/>
                    </w:sdtPr>
                    <w:sdtEndPr/>
                    <w:sdtContent>
                      <w:r w:rsidR="00C623A2" w:rsidRPr="00C623A2">
                        <w:rPr>
                          <w:rFonts w:ascii="Times New Roman" w:eastAsia="Gungsuh" w:hAnsi="Times New Roman"/>
                          <w:bCs/>
                          <w:color w:val="000000"/>
                          <w:sz w:val="22"/>
                          <w:szCs w:val="22"/>
                        </w:rPr>
                        <w:t>≥6</w:t>
                      </w:r>
                    </w:sdtContent>
                  </w:sdt>
                </w:p>
              </w:tc>
            </w:tr>
          </w:tbl>
          <w:p w14:paraId="0F414F54" w14:textId="77777777" w:rsidR="00C623A2" w:rsidRPr="00C623A2" w:rsidRDefault="00C623A2" w:rsidP="00B346AF">
            <w:pPr>
              <w:spacing w:before="20" w:after="20"/>
              <w:jc w:val="both"/>
              <w:rPr>
                <w:rFonts w:ascii="Times New Roman" w:hAnsi="Times New Roman"/>
                <w:sz w:val="22"/>
                <w:szCs w:val="22"/>
              </w:rPr>
            </w:pPr>
          </w:p>
        </w:tc>
        <w:tc>
          <w:tcPr>
            <w:tcW w:w="1881" w:type="dxa"/>
          </w:tcPr>
          <w:p w14:paraId="578D0BE7" w14:textId="77777777" w:rsidR="00C623A2" w:rsidRPr="00C623A2" w:rsidRDefault="00C623A2" w:rsidP="00B346AF">
            <w:pPr>
              <w:spacing w:before="20" w:after="20"/>
              <w:ind w:left="-143" w:right="-108"/>
              <w:jc w:val="center"/>
              <w:rPr>
                <w:rFonts w:ascii="Times New Roman" w:hAnsi="Times New Roman"/>
                <w:sz w:val="22"/>
                <w:szCs w:val="22"/>
              </w:rPr>
            </w:pPr>
            <w:r w:rsidRPr="00C623A2">
              <w:rPr>
                <w:rFonts w:ascii="Times New Roman" w:hAnsi="Times New Roman"/>
                <w:color w:val="000000"/>
                <w:sz w:val="22"/>
                <w:szCs w:val="22"/>
              </w:rPr>
              <w:t>Đ 6.2.2.3 QCVN 06:2022</w:t>
            </w:r>
          </w:p>
        </w:tc>
        <w:tc>
          <w:tcPr>
            <w:tcW w:w="956" w:type="dxa"/>
            <w:gridSpan w:val="3"/>
          </w:tcPr>
          <w:p w14:paraId="590E7435" w14:textId="77777777" w:rsidR="00C623A2" w:rsidRPr="00C623A2" w:rsidRDefault="00C623A2" w:rsidP="00B346AF">
            <w:pPr>
              <w:spacing w:before="20" w:after="20"/>
              <w:rPr>
                <w:rFonts w:ascii="Times New Roman" w:hAnsi="Times New Roman"/>
                <w:sz w:val="22"/>
                <w:szCs w:val="22"/>
              </w:rPr>
            </w:pPr>
          </w:p>
        </w:tc>
      </w:tr>
      <w:tr w:rsidR="00C623A2" w:rsidRPr="00C623A2" w14:paraId="0FDA40D4" w14:textId="77777777" w:rsidTr="0073165E">
        <w:trPr>
          <w:trHeight w:val="530"/>
        </w:trPr>
        <w:tc>
          <w:tcPr>
            <w:tcW w:w="703" w:type="dxa"/>
          </w:tcPr>
          <w:p w14:paraId="2F40F4EA"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color w:val="000000"/>
                <w:sz w:val="22"/>
                <w:szCs w:val="22"/>
                <w:lang w:val="vi-VN"/>
              </w:rPr>
              <w:t xml:space="preserve">- </w:t>
            </w:r>
          </w:p>
        </w:tc>
        <w:tc>
          <w:tcPr>
            <w:tcW w:w="1999" w:type="dxa"/>
            <w:gridSpan w:val="2"/>
          </w:tcPr>
          <w:p w14:paraId="6A00767E"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color w:val="000000"/>
                <w:sz w:val="22"/>
                <w:szCs w:val="22"/>
              </w:rPr>
              <w:t>Chiều</w:t>
            </w:r>
            <w:r w:rsidRPr="00C623A2">
              <w:rPr>
                <w:rFonts w:ascii="Times New Roman" w:hAnsi="Times New Roman"/>
                <w:color w:val="000000"/>
                <w:sz w:val="22"/>
                <w:szCs w:val="22"/>
                <w:lang w:val="vi-VN"/>
              </w:rPr>
              <w:t xml:space="preserve"> dài bãi đỗ</w:t>
            </w:r>
          </w:p>
        </w:tc>
        <w:tc>
          <w:tcPr>
            <w:tcW w:w="3246" w:type="dxa"/>
          </w:tcPr>
          <w:p w14:paraId="2ECEB689" w14:textId="77777777" w:rsidR="00C623A2" w:rsidRPr="00C623A2" w:rsidRDefault="00C623A2" w:rsidP="00B346AF">
            <w:pPr>
              <w:spacing w:before="20" w:after="20"/>
              <w:jc w:val="both"/>
              <w:rPr>
                <w:rFonts w:ascii="Times New Roman" w:hAnsi="Times New Roman"/>
                <w:iCs/>
                <w:color w:val="FF0000"/>
                <w:sz w:val="22"/>
                <w:szCs w:val="22"/>
                <w:lang w:val="vi-VN"/>
              </w:rPr>
            </w:pPr>
            <w:r w:rsidRPr="00C623A2">
              <w:rPr>
                <w:rFonts w:ascii="Times New Roman" w:hAnsi="Times New Roman"/>
                <w:iCs/>
                <w:color w:val="FF0000"/>
                <w:sz w:val="22"/>
                <w:szCs w:val="22"/>
                <w:lang w:val="vi-VN"/>
              </w:rPr>
              <w:t>Trong đó lưu ý : Nếu các lỗ thông tầng được bảo vệ chống cháy lan thì diện tích sàn cho phép tiếp cận được tính bằng diện tích một sàn lớn nhất trong số các sàn được nối thông tầng cộng với diện tích các lỗ thông tầng trong phạm vi được bảo vệ</w:t>
            </w: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53"/>
              <w:gridCol w:w="2268"/>
              <w:gridCol w:w="2222"/>
            </w:tblGrid>
            <w:tr w:rsidR="00C623A2" w:rsidRPr="00C623A2" w14:paraId="19B0D1F0" w14:textId="77777777" w:rsidTr="0073165E">
              <w:tc>
                <w:tcPr>
                  <w:tcW w:w="1853" w:type="dxa"/>
                  <w:vMerge w:val="restart"/>
                </w:tcPr>
                <w:p w14:paraId="4B3D7BC9" w14:textId="77777777" w:rsidR="00C623A2" w:rsidRPr="00C623A2" w:rsidRDefault="00C623A2" w:rsidP="00B346AF">
                  <w:pPr>
                    <w:spacing w:before="20" w:after="20"/>
                    <w:jc w:val="center"/>
                    <w:rPr>
                      <w:rFonts w:ascii="Times New Roman" w:hAnsi="Times New Roman"/>
                      <w:color w:val="000000"/>
                      <w:sz w:val="22"/>
                      <w:szCs w:val="22"/>
                      <w:lang w:val="vi-VN"/>
                    </w:rPr>
                  </w:pPr>
                  <w:r w:rsidRPr="00C623A2">
                    <w:rPr>
                      <w:rFonts w:ascii="Times New Roman" w:hAnsi="Times New Roman"/>
                      <w:color w:val="000000"/>
                      <w:sz w:val="22"/>
                      <w:szCs w:val="22"/>
                      <w:lang w:val="vi-VN"/>
                    </w:rPr>
                    <w:t>Diện tích sàn cho phép tiếp cận</w:t>
                  </w:r>
                </w:p>
              </w:tc>
              <w:tc>
                <w:tcPr>
                  <w:tcW w:w="4490" w:type="dxa"/>
                  <w:gridSpan w:val="2"/>
                </w:tcPr>
                <w:p w14:paraId="10C2BBF1" w14:textId="77777777" w:rsidR="00C623A2" w:rsidRPr="00C623A2" w:rsidRDefault="00C623A2" w:rsidP="00B346AF">
                  <w:pPr>
                    <w:spacing w:before="20" w:after="20"/>
                    <w:jc w:val="center"/>
                    <w:rPr>
                      <w:rFonts w:ascii="Times New Roman" w:hAnsi="Times New Roman"/>
                      <w:color w:val="000000"/>
                      <w:sz w:val="22"/>
                      <w:szCs w:val="22"/>
                      <w:lang w:val="vi-VN"/>
                    </w:rPr>
                  </w:pPr>
                  <w:r w:rsidRPr="00C623A2">
                    <w:rPr>
                      <w:rFonts w:ascii="Times New Roman" w:hAnsi="Times New Roman"/>
                      <w:color w:val="000000"/>
                      <w:sz w:val="22"/>
                      <w:szCs w:val="22"/>
                      <w:lang w:val="vi-VN"/>
                    </w:rPr>
                    <w:t>Chiều dài bãi đỗ, tính theo chu vi nhà (m)</w:t>
                  </w:r>
                </w:p>
              </w:tc>
            </w:tr>
            <w:tr w:rsidR="00C623A2" w:rsidRPr="00C623A2" w14:paraId="136CF69B" w14:textId="77777777" w:rsidTr="0073165E">
              <w:tc>
                <w:tcPr>
                  <w:tcW w:w="1853" w:type="dxa"/>
                  <w:vMerge/>
                </w:tcPr>
                <w:p w14:paraId="2F729F4F" w14:textId="77777777" w:rsidR="00C623A2" w:rsidRPr="00C623A2" w:rsidRDefault="00C623A2" w:rsidP="00B346AF">
                  <w:pPr>
                    <w:widowControl w:val="0"/>
                    <w:pBdr>
                      <w:top w:val="nil"/>
                      <w:left w:val="nil"/>
                      <w:bottom w:val="nil"/>
                      <w:right w:val="nil"/>
                      <w:between w:val="nil"/>
                    </w:pBdr>
                    <w:spacing w:before="20" w:after="20"/>
                    <w:rPr>
                      <w:rFonts w:ascii="Times New Roman" w:hAnsi="Times New Roman"/>
                      <w:color w:val="000000"/>
                      <w:sz w:val="22"/>
                      <w:szCs w:val="22"/>
                      <w:lang w:val="vi-VN"/>
                    </w:rPr>
                  </w:pPr>
                </w:p>
              </w:tc>
              <w:tc>
                <w:tcPr>
                  <w:tcW w:w="2268" w:type="dxa"/>
                </w:tcPr>
                <w:p w14:paraId="5B56593D"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Nhà không có Sprinkler</w:t>
                  </w:r>
                </w:p>
              </w:tc>
              <w:tc>
                <w:tcPr>
                  <w:tcW w:w="2222" w:type="dxa"/>
                </w:tcPr>
                <w:p w14:paraId="1AAA5433"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Nhà có Sprinkler</w:t>
                  </w:r>
                </w:p>
              </w:tc>
            </w:tr>
            <w:tr w:rsidR="00C623A2" w:rsidRPr="00C623A2" w14:paraId="36D4879A" w14:textId="77777777" w:rsidTr="0073165E">
              <w:tc>
                <w:tcPr>
                  <w:tcW w:w="1853" w:type="dxa"/>
                </w:tcPr>
                <w:p w14:paraId="563D5620" w14:textId="77777777" w:rsidR="00C623A2" w:rsidRPr="00C623A2" w:rsidRDefault="00244A83" w:rsidP="00B346AF">
                  <w:pPr>
                    <w:spacing w:before="20" w:after="20"/>
                    <w:jc w:val="center"/>
                    <w:rPr>
                      <w:rFonts w:ascii="Times New Roman" w:hAnsi="Times New Roman"/>
                      <w:color w:val="000000"/>
                      <w:sz w:val="22"/>
                      <w:szCs w:val="22"/>
                    </w:rPr>
                  </w:pPr>
                  <w:sdt>
                    <w:sdtPr>
                      <w:rPr>
                        <w:rFonts w:ascii="Times New Roman" w:hAnsi="Times New Roman"/>
                        <w:sz w:val="22"/>
                        <w:szCs w:val="22"/>
                      </w:rPr>
                      <w:tag w:val="goog_rdk_4"/>
                      <w:id w:val="-1241247911"/>
                    </w:sdtPr>
                    <w:sdtEndPr/>
                    <w:sdtContent>
                      <w:r w:rsidR="00C623A2" w:rsidRPr="00C623A2">
                        <w:rPr>
                          <w:rFonts w:ascii="Times New Roman" w:eastAsia="Gungsuh" w:hAnsi="Times New Roman"/>
                          <w:color w:val="000000"/>
                          <w:sz w:val="22"/>
                          <w:szCs w:val="22"/>
                        </w:rPr>
                        <w:t>≤ 2 000</w:t>
                      </w:r>
                    </w:sdtContent>
                  </w:sdt>
                </w:p>
              </w:tc>
              <w:tc>
                <w:tcPr>
                  <w:tcW w:w="4490" w:type="dxa"/>
                  <w:gridSpan w:val="2"/>
                </w:tcPr>
                <w:p w14:paraId="0A1DDDD9"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1/6 chu vi và không nhỏ hơn 15 m</w:t>
                  </w:r>
                </w:p>
              </w:tc>
            </w:tr>
            <w:tr w:rsidR="00C623A2" w:rsidRPr="00C623A2" w14:paraId="634DA348" w14:textId="77777777" w:rsidTr="0073165E">
              <w:tc>
                <w:tcPr>
                  <w:tcW w:w="1853" w:type="dxa"/>
                </w:tcPr>
                <w:p w14:paraId="1262FA83"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 xml:space="preserve">&gt; 2 000 và </w:t>
                  </w:r>
                </w:p>
                <w:p w14:paraId="7A3125B7" w14:textId="77777777" w:rsidR="00C623A2" w:rsidRPr="00C623A2" w:rsidRDefault="00244A83" w:rsidP="00B346AF">
                  <w:pPr>
                    <w:spacing w:before="20" w:after="20"/>
                    <w:jc w:val="center"/>
                    <w:rPr>
                      <w:rFonts w:ascii="Times New Roman" w:hAnsi="Times New Roman"/>
                      <w:color w:val="000000"/>
                      <w:sz w:val="22"/>
                      <w:szCs w:val="22"/>
                    </w:rPr>
                  </w:pPr>
                  <w:sdt>
                    <w:sdtPr>
                      <w:rPr>
                        <w:rFonts w:ascii="Times New Roman" w:hAnsi="Times New Roman"/>
                        <w:sz w:val="22"/>
                        <w:szCs w:val="22"/>
                      </w:rPr>
                      <w:tag w:val="goog_rdk_5"/>
                      <w:id w:val="515976665"/>
                    </w:sdtPr>
                    <w:sdtEndPr/>
                    <w:sdtContent>
                      <w:r w:rsidR="00C623A2" w:rsidRPr="00C623A2">
                        <w:rPr>
                          <w:rFonts w:ascii="Times New Roman" w:eastAsia="Gungsuh" w:hAnsi="Times New Roman"/>
                          <w:color w:val="000000"/>
                          <w:sz w:val="22"/>
                          <w:szCs w:val="22"/>
                        </w:rPr>
                        <w:t>≤ 4 000</w:t>
                      </w:r>
                    </w:sdtContent>
                  </w:sdt>
                </w:p>
              </w:tc>
              <w:tc>
                <w:tcPr>
                  <w:tcW w:w="2268" w:type="dxa"/>
                </w:tcPr>
                <w:p w14:paraId="4A80CB2D"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1/4 chu vi</w:t>
                  </w:r>
                </w:p>
              </w:tc>
              <w:tc>
                <w:tcPr>
                  <w:tcW w:w="2222" w:type="dxa"/>
                </w:tcPr>
                <w:p w14:paraId="49FF5430"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1/6 chu vi và không nhỏ hơn 15 m</w:t>
                  </w:r>
                </w:p>
              </w:tc>
            </w:tr>
            <w:tr w:rsidR="00C623A2" w:rsidRPr="00C623A2" w14:paraId="2D4B85C2" w14:textId="77777777" w:rsidTr="0073165E">
              <w:tc>
                <w:tcPr>
                  <w:tcW w:w="1853" w:type="dxa"/>
                </w:tcPr>
                <w:p w14:paraId="347DE5F0"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 xml:space="preserve">&gt; 4 000 và </w:t>
                  </w:r>
                </w:p>
                <w:p w14:paraId="5CEAE76D" w14:textId="77777777" w:rsidR="00C623A2" w:rsidRPr="00C623A2" w:rsidRDefault="00244A83" w:rsidP="00B346AF">
                  <w:pPr>
                    <w:spacing w:before="20" w:after="20"/>
                    <w:jc w:val="center"/>
                    <w:rPr>
                      <w:rFonts w:ascii="Times New Roman" w:hAnsi="Times New Roman"/>
                      <w:color w:val="000000"/>
                      <w:sz w:val="22"/>
                      <w:szCs w:val="22"/>
                    </w:rPr>
                  </w:pPr>
                  <w:sdt>
                    <w:sdtPr>
                      <w:rPr>
                        <w:rFonts w:ascii="Times New Roman" w:hAnsi="Times New Roman"/>
                        <w:sz w:val="22"/>
                        <w:szCs w:val="22"/>
                      </w:rPr>
                      <w:tag w:val="goog_rdk_6"/>
                      <w:id w:val="657649015"/>
                    </w:sdtPr>
                    <w:sdtEndPr/>
                    <w:sdtContent>
                      <w:r w:rsidR="00C623A2" w:rsidRPr="00C623A2">
                        <w:rPr>
                          <w:rFonts w:ascii="Times New Roman" w:eastAsia="Gungsuh" w:hAnsi="Times New Roman"/>
                          <w:color w:val="000000"/>
                          <w:sz w:val="22"/>
                          <w:szCs w:val="22"/>
                        </w:rPr>
                        <w:t>≤ 8 000</w:t>
                      </w:r>
                    </w:sdtContent>
                  </w:sdt>
                </w:p>
              </w:tc>
              <w:tc>
                <w:tcPr>
                  <w:tcW w:w="2268" w:type="dxa"/>
                </w:tcPr>
                <w:p w14:paraId="3ABD2620"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1/2 chu vi</w:t>
                  </w:r>
                </w:p>
              </w:tc>
              <w:tc>
                <w:tcPr>
                  <w:tcW w:w="2222" w:type="dxa"/>
                </w:tcPr>
                <w:p w14:paraId="056C7830"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1/4 chu vi</w:t>
                  </w:r>
                </w:p>
              </w:tc>
            </w:tr>
            <w:tr w:rsidR="00C623A2" w:rsidRPr="00C623A2" w14:paraId="6C294898" w14:textId="77777777" w:rsidTr="0073165E">
              <w:tc>
                <w:tcPr>
                  <w:tcW w:w="1853" w:type="dxa"/>
                </w:tcPr>
                <w:p w14:paraId="45571F6B"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lastRenderedPageBreak/>
                    <w:t xml:space="preserve">&gt; 8 000 và </w:t>
                  </w:r>
                </w:p>
                <w:p w14:paraId="3A5D31B3" w14:textId="77777777" w:rsidR="00C623A2" w:rsidRPr="00C623A2" w:rsidRDefault="00244A83" w:rsidP="00B346AF">
                  <w:pPr>
                    <w:spacing w:before="20" w:after="20"/>
                    <w:jc w:val="center"/>
                    <w:rPr>
                      <w:rFonts w:ascii="Times New Roman" w:hAnsi="Times New Roman"/>
                      <w:color w:val="000000"/>
                      <w:sz w:val="22"/>
                      <w:szCs w:val="22"/>
                    </w:rPr>
                  </w:pPr>
                  <w:sdt>
                    <w:sdtPr>
                      <w:rPr>
                        <w:rFonts w:ascii="Times New Roman" w:hAnsi="Times New Roman"/>
                        <w:sz w:val="22"/>
                        <w:szCs w:val="22"/>
                      </w:rPr>
                      <w:tag w:val="goog_rdk_7"/>
                      <w:id w:val="1384367208"/>
                    </w:sdtPr>
                    <w:sdtEndPr/>
                    <w:sdtContent>
                      <w:r w:rsidR="00C623A2" w:rsidRPr="00C623A2">
                        <w:rPr>
                          <w:rFonts w:ascii="Times New Roman" w:eastAsia="Gungsuh" w:hAnsi="Times New Roman"/>
                          <w:color w:val="000000"/>
                          <w:sz w:val="22"/>
                          <w:szCs w:val="22"/>
                        </w:rPr>
                        <w:t>≤ 16 000</w:t>
                      </w:r>
                    </w:sdtContent>
                  </w:sdt>
                </w:p>
              </w:tc>
              <w:tc>
                <w:tcPr>
                  <w:tcW w:w="2268" w:type="dxa"/>
                </w:tcPr>
                <w:p w14:paraId="24487419"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3/4 chu vi</w:t>
                  </w:r>
                </w:p>
              </w:tc>
              <w:tc>
                <w:tcPr>
                  <w:tcW w:w="2222" w:type="dxa"/>
                </w:tcPr>
                <w:p w14:paraId="0A9AB548"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1/2 chu vi</w:t>
                  </w:r>
                </w:p>
              </w:tc>
            </w:tr>
            <w:tr w:rsidR="00C623A2" w:rsidRPr="00C623A2" w14:paraId="1E12FBBE" w14:textId="77777777" w:rsidTr="0073165E">
              <w:tc>
                <w:tcPr>
                  <w:tcW w:w="1853" w:type="dxa"/>
                </w:tcPr>
                <w:p w14:paraId="06D2ED54"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 xml:space="preserve">&gt; 16 000 và </w:t>
                  </w:r>
                </w:p>
                <w:p w14:paraId="64E7579A" w14:textId="77777777" w:rsidR="00C623A2" w:rsidRPr="00C623A2" w:rsidRDefault="00244A83" w:rsidP="00B346AF">
                  <w:pPr>
                    <w:spacing w:before="20" w:after="20"/>
                    <w:jc w:val="center"/>
                    <w:rPr>
                      <w:rFonts w:ascii="Times New Roman" w:hAnsi="Times New Roman"/>
                      <w:color w:val="000000"/>
                      <w:sz w:val="22"/>
                      <w:szCs w:val="22"/>
                    </w:rPr>
                  </w:pPr>
                  <w:sdt>
                    <w:sdtPr>
                      <w:rPr>
                        <w:rFonts w:ascii="Times New Roman" w:hAnsi="Times New Roman"/>
                        <w:sz w:val="22"/>
                        <w:szCs w:val="22"/>
                      </w:rPr>
                      <w:tag w:val="goog_rdk_8"/>
                      <w:id w:val="608012274"/>
                    </w:sdtPr>
                    <w:sdtEndPr/>
                    <w:sdtContent>
                      <w:r w:rsidR="00C623A2" w:rsidRPr="00C623A2">
                        <w:rPr>
                          <w:rFonts w:ascii="Times New Roman" w:eastAsia="Gungsuh" w:hAnsi="Times New Roman"/>
                          <w:color w:val="000000"/>
                          <w:sz w:val="22"/>
                          <w:szCs w:val="22"/>
                        </w:rPr>
                        <w:t>≤ 32 000</w:t>
                      </w:r>
                    </w:sdtContent>
                  </w:sdt>
                </w:p>
              </w:tc>
              <w:tc>
                <w:tcPr>
                  <w:tcW w:w="2268" w:type="dxa"/>
                </w:tcPr>
                <w:p w14:paraId="1A188F9B" w14:textId="77777777" w:rsidR="00C623A2" w:rsidRPr="00C623A2" w:rsidRDefault="00C623A2" w:rsidP="00B346AF">
                  <w:pPr>
                    <w:spacing w:before="20" w:after="20"/>
                    <w:jc w:val="center"/>
                    <w:rPr>
                      <w:rFonts w:ascii="Times New Roman" w:hAnsi="Times New Roman"/>
                      <w:color w:val="000000"/>
                      <w:sz w:val="22"/>
                      <w:szCs w:val="22"/>
                      <w:vertAlign w:val="superscript"/>
                    </w:rPr>
                  </w:pPr>
                  <w:r w:rsidRPr="00C623A2">
                    <w:rPr>
                      <w:rFonts w:ascii="Times New Roman" w:hAnsi="Times New Roman"/>
                      <w:color w:val="000000"/>
                      <w:sz w:val="22"/>
                      <w:szCs w:val="22"/>
                    </w:rPr>
                    <w:t xml:space="preserve">Bao quanh mặt bằng nhà </w:t>
                  </w:r>
                  <w:r w:rsidRPr="00C623A2">
                    <w:rPr>
                      <w:rFonts w:ascii="Times New Roman" w:hAnsi="Times New Roman"/>
                      <w:color w:val="000000"/>
                      <w:sz w:val="22"/>
                      <w:szCs w:val="22"/>
                      <w:vertAlign w:val="superscript"/>
                    </w:rPr>
                    <w:t>(1)</w:t>
                  </w:r>
                </w:p>
              </w:tc>
              <w:tc>
                <w:tcPr>
                  <w:tcW w:w="2222" w:type="dxa"/>
                </w:tcPr>
                <w:p w14:paraId="3B49ECEC"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3/4 chu vi</w:t>
                  </w:r>
                </w:p>
              </w:tc>
            </w:tr>
            <w:tr w:rsidR="00C623A2" w:rsidRPr="00C623A2" w14:paraId="24290202" w14:textId="77777777" w:rsidTr="0073165E">
              <w:tc>
                <w:tcPr>
                  <w:tcW w:w="1853" w:type="dxa"/>
                </w:tcPr>
                <w:p w14:paraId="595071FA"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&gt; 32 000</w:t>
                  </w:r>
                </w:p>
              </w:tc>
              <w:tc>
                <w:tcPr>
                  <w:tcW w:w="2268" w:type="dxa"/>
                </w:tcPr>
                <w:p w14:paraId="7E31685F"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 xml:space="preserve">Bao quanh mặt bằng nhà </w:t>
                  </w:r>
                  <w:r w:rsidRPr="00C623A2">
                    <w:rPr>
                      <w:rFonts w:ascii="Times New Roman" w:hAnsi="Times New Roman"/>
                      <w:color w:val="000000"/>
                      <w:sz w:val="22"/>
                      <w:szCs w:val="22"/>
                      <w:vertAlign w:val="superscript"/>
                    </w:rPr>
                    <w:t>(1)</w:t>
                  </w:r>
                </w:p>
              </w:tc>
              <w:tc>
                <w:tcPr>
                  <w:tcW w:w="2222" w:type="dxa"/>
                </w:tcPr>
                <w:p w14:paraId="487DFB93"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 xml:space="preserve">Bao quanh mặt bằng nhà </w:t>
                  </w:r>
                  <w:r w:rsidRPr="00C623A2">
                    <w:rPr>
                      <w:rFonts w:ascii="Times New Roman" w:hAnsi="Times New Roman"/>
                      <w:color w:val="000000"/>
                      <w:sz w:val="22"/>
                      <w:szCs w:val="22"/>
                      <w:vertAlign w:val="superscript"/>
                    </w:rPr>
                    <w:t>(1)</w:t>
                  </w:r>
                </w:p>
              </w:tc>
            </w:tr>
            <w:tr w:rsidR="00C623A2" w:rsidRPr="00C623A2" w14:paraId="070F7C55" w14:textId="77777777" w:rsidTr="0073165E">
              <w:tc>
                <w:tcPr>
                  <w:tcW w:w="6343" w:type="dxa"/>
                  <w:gridSpan w:val="3"/>
                </w:tcPr>
                <w:p w14:paraId="543EC4C4"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1) Cho phép không đi theo biên của mặt bằng nhưng phải bảo đảm quy định tại 6.2.3</w:t>
                  </w:r>
                </w:p>
              </w:tc>
            </w:tr>
          </w:tbl>
          <w:p w14:paraId="78217648" w14:textId="77777777" w:rsidR="00C623A2" w:rsidRPr="00C623A2" w:rsidRDefault="00C623A2" w:rsidP="00B346AF">
            <w:pPr>
              <w:spacing w:before="20" w:after="20"/>
              <w:jc w:val="both"/>
              <w:rPr>
                <w:rFonts w:ascii="Times New Roman" w:hAnsi="Times New Roman"/>
                <w:sz w:val="22"/>
                <w:szCs w:val="22"/>
              </w:rPr>
            </w:pPr>
          </w:p>
        </w:tc>
        <w:tc>
          <w:tcPr>
            <w:tcW w:w="1881" w:type="dxa"/>
          </w:tcPr>
          <w:p w14:paraId="36C3AB35" w14:textId="77777777" w:rsidR="00C623A2" w:rsidRPr="00C623A2" w:rsidRDefault="00C623A2" w:rsidP="00B346AF">
            <w:pPr>
              <w:spacing w:before="20" w:after="20"/>
              <w:ind w:left="-59" w:right="-108"/>
              <w:jc w:val="center"/>
              <w:rPr>
                <w:rFonts w:ascii="Times New Roman" w:hAnsi="Times New Roman"/>
                <w:sz w:val="22"/>
                <w:szCs w:val="22"/>
              </w:rPr>
            </w:pPr>
            <w:r w:rsidRPr="00C623A2">
              <w:rPr>
                <w:rFonts w:ascii="Times New Roman" w:hAnsi="Times New Roman"/>
                <w:color w:val="000000"/>
                <w:sz w:val="22"/>
                <w:szCs w:val="22"/>
              </w:rPr>
              <w:lastRenderedPageBreak/>
              <w:t>Đ 6.2.2.3 QCVN 06:2022</w:t>
            </w:r>
            <w:r w:rsidRPr="00C623A2">
              <w:rPr>
                <w:rFonts w:ascii="Times New Roman" w:hAnsi="Times New Roman"/>
                <w:color w:val="000000"/>
                <w:sz w:val="22"/>
                <w:szCs w:val="22"/>
                <w:lang w:val="vi-VN"/>
              </w:rPr>
              <w:t xml:space="preserve"> </w:t>
            </w:r>
            <w:r w:rsidRPr="00C623A2">
              <w:rPr>
                <w:rFonts w:ascii="Times New Roman" w:hAnsi="Times New Roman"/>
                <w:color w:val="FF0000"/>
                <w:sz w:val="22"/>
                <w:szCs w:val="22"/>
                <w:lang w:val="vi-VN"/>
              </w:rPr>
              <w:t>và Sửa đổi 1: 2023</w:t>
            </w:r>
          </w:p>
        </w:tc>
        <w:tc>
          <w:tcPr>
            <w:tcW w:w="956" w:type="dxa"/>
            <w:gridSpan w:val="3"/>
          </w:tcPr>
          <w:p w14:paraId="0B8BDE42" w14:textId="77777777" w:rsidR="00C623A2" w:rsidRPr="00C623A2" w:rsidRDefault="00C623A2" w:rsidP="00B346AF">
            <w:pPr>
              <w:spacing w:before="20" w:after="20"/>
              <w:rPr>
                <w:rFonts w:ascii="Times New Roman" w:hAnsi="Times New Roman"/>
                <w:sz w:val="22"/>
                <w:szCs w:val="22"/>
              </w:rPr>
            </w:pPr>
          </w:p>
        </w:tc>
      </w:tr>
      <w:tr w:rsidR="00C623A2" w:rsidRPr="00C623A2" w14:paraId="7F8F6975" w14:textId="77777777" w:rsidTr="0073165E">
        <w:trPr>
          <w:trHeight w:val="239"/>
        </w:trPr>
        <w:tc>
          <w:tcPr>
            <w:tcW w:w="703" w:type="dxa"/>
          </w:tcPr>
          <w:p w14:paraId="42F5B6FE"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color w:val="000000"/>
                <w:sz w:val="22"/>
                <w:szCs w:val="22"/>
              </w:rPr>
              <w:lastRenderedPageBreak/>
              <w:t>2.2.2</w:t>
            </w:r>
          </w:p>
        </w:tc>
        <w:tc>
          <w:tcPr>
            <w:tcW w:w="1999" w:type="dxa"/>
            <w:gridSpan w:val="2"/>
          </w:tcPr>
          <w:p w14:paraId="677A0E08" w14:textId="77777777" w:rsidR="00C623A2" w:rsidRPr="00C623A2" w:rsidRDefault="00C623A2" w:rsidP="00B346AF">
            <w:pPr>
              <w:spacing w:before="20" w:after="20"/>
              <w:ind w:right="-235"/>
              <w:rPr>
                <w:rFonts w:ascii="Times New Roman" w:hAnsi="Times New Roman"/>
                <w:b/>
                <w:sz w:val="22"/>
                <w:szCs w:val="22"/>
              </w:rPr>
            </w:pPr>
            <w:r w:rsidRPr="00C623A2">
              <w:rPr>
                <w:rFonts w:ascii="Times New Roman" w:hAnsi="Times New Roman"/>
                <w:b/>
                <w:color w:val="000000"/>
                <w:sz w:val="22"/>
                <w:szCs w:val="22"/>
              </w:rPr>
              <w:t>Lối vào từ trên cao</w:t>
            </w:r>
          </w:p>
        </w:tc>
        <w:tc>
          <w:tcPr>
            <w:tcW w:w="3246" w:type="dxa"/>
          </w:tcPr>
          <w:p w14:paraId="507927FD" w14:textId="77777777" w:rsidR="00C623A2" w:rsidRPr="00C623A2" w:rsidRDefault="00C623A2" w:rsidP="00B346AF">
            <w:pPr>
              <w:spacing w:before="20" w:after="20"/>
              <w:rPr>
                <w:rFonts w:ascii="Times New Roman" w:hAnsi="Times New Roman"/>
                <w:iCs/>
                <w:sz w:val="22"/>
                <w:szCs w:val="22"/>
              </w:rPr>
            </w:pPr>
          </w:p>
        </w:tc>
        <w:tc>
          <w:tcPr>
            <w:tcW w:w="6461" w:type="dxa"/>
            <w:gridSpan w:val="2"/>
          </w:tcPr>
          <w:p w14:paraId="53000201" w14:textId="77777777" w:rsidR="00C623A2" w:rsidRPr="00C623A2" w:rsidRDefault="00C623A2" w:rsidP="00B346AF">
            <w:pPr>
              <w:spacing w:before="20" w:after="20"/>
              <w:jc w:val="both"/>
              <w:rPr>
                <w:rFonts w:ascii="Times New Roman" w:hAnsi="Times New Roman"/>
                <w:sz w:val="22"/>
                <w:szCs w:val="22"/>
              </w:rPr>
            </w:pPr>
          </w:p>
        </w:tc>
        <w:tc>
          <w:tcPr>
            <w:tcW w:w="1881" w:type="dxa"/>
          </w:tcPr>
          <w:p w14:paraId="4259CC2F" w14:textId="77777777" w:rsidR="00C623A2" w:rsidRPr="00C623A2" w:rsidRDefault="00C623A2" w:rsidP="00B346AF">
            <w:pPr>
              <w:spacing w:before="20" w:after="20"/>
              <w:ind w:left="-59" w:right="-108"/>
              <w:jc w:val="center"/>
              <w:rPr>
                <w:rFonts w:ascii="Times New Roman" w:hAnsi="Times New Roman"/>
                <w:sz w:val="22"/>
                <w:szCs w:val="22"/>
              </w:rPr>
            </w:pPr>
          </w:p>
        </w:tc>
        <w:tc>
          <w:tcPr>
            <w:tcW w:w="956" w:type="dxa"/>
            <w:gridSpan w:val="3"/>
          </w:tcPr>
          <w:p w14:paraId="09FB0F87" w14:textId="77777777" w:rsidR="00C623A2" w:rsidRPr="00C623A2" w:rsidRDefault="00C623A2" w:rsidP="00B346AF">
            <w:pPr>
              <w:spacing w:before="20" w:after="20"/>
              <w:rPr>
                <w:rFonts w:ascii="Times New Roman" w:hAnsi="Times New Roman"/>
                <w:sz w:val="22"/>
                <w:szCs w:val="22"/>
              </w:rPr>
            </w:pPr>
          </w:p>
        </w:tc>
      </w:tr>
      <w:tr w:rsidR="00C623A2" w:rsidRPr="00C623A2" w14:paraId="7D3E6409" w14:textId="77777777" w:rsidTr="0073165E">
        <w:trPr>
          <w:trHeight w:val="530"/>
        </w:trPr>
        <w:tc>
          <w:tcPr>
            <w:tcW w:w="703" w:type="dxa"/>
          </w:tcPr>
          <w:p w14:paraId="3BCDAF48"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color w:val="000000"/>
                <w:sz w:val="22"/>
                <w:szCs w:val="22"/>
              </w:rPr>
              <w:t>-</w:t>
            </w:r>
          </w:p>
        </w:tc>
        <w:tc>
          <w:tcPr>
            <w:tcW w:w="1999" w:type="dxa"/>
            <w:gridSpan w:val="2"/>
          </w:tcPr>
          <w:p w14:paraId="5CCA27B5"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color w:val="000000"/>
                <w:sz w:val="22"/>
                <w:szCs w:val="22"/>
              </w:rPr>
              <w:t>Yêu cầu thiết kế</w:t>
            </w:r>
          </w:p>
        </w:tc>
        <w:tc>
          <w:tcPr>
            <w:tcW w:w="3246" w:type="dxa"/>
          </w:tcPr>
          <w:p w14:paraId="526240B1" w14:textId="77777777" w:rsidR="00C623A2" w:rsidRPr="00C623A2" w:rsidRDefault="00C623A2" w:rsidP="00B346AF">
            <w:pPr>
              <w:spacing w:before="20" w:after="20"/>
              <w:rPr>
                <w:rFonts w:ascii="Times New Roman" w:hAnsi="Times New Roman"/>
                <w:iCs/>
                <w:sz w:val="22"/>
                <w:szCs w:val="22"/>
              </w:rPr>
            </w:pPr>
            <w:r w:rsidRPr="00C623A2">
              <w:rPr>
                <w:rFonts w:ascii="Times New Roman" w:hAnsi="Times New Roman"/>
                <w:iCs/>
                <w:color w:val="FF0000"/>
                <w:sz w:val="22"/>
                <w:szCs w:val="22"/>
              </w:rPr>
              <w:t>Lưu</w:t>
            </w:r>
            <w:r w:rsidRPr="00C623A2">
              <w:rPr>
                <w:rFonts w:ascii="Times New Roman" w:hAnsi="Times New Roman"/>
                <w:iCs/>
                <w:color w:val="FF0000"/>
                <w:sz w:val="22"/>
                <w:szCs w:val="22"/>
                <w:lang w:val="vi-VN"/>
              </w:rPr>
              <w:t xml:space="preserve"> ý:</w:t>
            </w:r>
            <w:r w:rsidRPr="00C623A2">
              <w:rPr>
                <w:rFonts w:ascii="Times New Roman" w:hAnsi="Times New Roman"/>
                <w:iCs/>
                <w:color w:val="FF0000"/>
                <w:sz w:val="22"/>
                <w:szCs w:val="22"/>
              </w:rPr>
              <w:t xml:space="preserve"> Không quy định về cách bố trí các lối vào từ trên cao khi có phương án phù hợp khác để lực lượng chữa cháy tiếp cận.</w:t>
            </w:r>
          </w:p>
        </w:tc>
        <w:tc>
          <w:tcPr>
            <w:tcW w:w="6461" w:type="dxa"/>
            <w:gridSpan w:val="2"/>
          </w:tcPr>
          <w:p w14:paraId="1E589C65"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Nhóm F1.1, F1.2, F2, F3 và F4 có chiều cao PCCC từ trên 15 m đến 50 m,  phải có lối vào từ trên cao ở tất cả các tầng trừ tầng 1 và phải nằm đối diện với bãi đỗ xe chữa cháy</w:t>
            </w:r>
          </w:p>
          <w:p w14:paraId="48749D37"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Yêu cầu về lối vào từ trên cao không áp dụng đối với các nhà nhóm F1.3, bao gồm cả những khu vực phụ trợ (ví dụ: phòng tập Gym, các phòng câu lạc bộ, và các gian phòng có công năng tương tự phục vụ riêng cho cư dân của nhà) trong nhà nhóm F1.3</w:t>
            </w:r>
          </w:p>
          <w:p w14:paraId="3CC02E9B"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FF0000"/>
                <w:sz w:val="22"/>
                <w:szCs w:val="22"/>
              </w:rPr>
              <w:t>CHÚ THÍCH” Không quy định về cách bố trí các lối vào từ trên cao khi có phương án phù hợp khác để lực lượng chữa cháy tiếp cận.”.</w:t>
            </w:r>
          </w:p>
        </w:tc>
        <w:tc>
          <w:tcPr>
            <w:tcW w:w="1881" w:type="dxa"/>
          </w:tcPr>
          <w:p w14:paraId="33C8D22A" w14:textId="77777777" w:rsidR="00C623A2" w:rsidRPr="00C623A2" w:rsidRDefault="00C623A2" w:rsidP="00B346AF">
            <w:pPr>
              <w:spacing w:before="20" w:after="20"/>
              <w:jc w:val="center"/>
              <w:rPr>
                <w:rFonts w:ascii="Times New Roman" w:hAnsi="Times New Roman"/>
                <w:color w:val="000000"/>
                <w:sz w:val="22"/>
                <w:szCs w:val="22"/>
                <w:lang w:val="vi-VN"/>
              </w:rPr>
            </w:pPr>
            <w:r w:rsidRPr="00C623A2">
              <w:rPr>
                <w:rFonts w:ascii="Times New Roman" w:hAnsi="Times New Roman"/>
                <w:color w:val="000000"/>
                <w:sz w:val="22"/>
                <w:szCs w:val="22"/>
              </w:rPr>
              <w:t>Đ 6.3.5 QCVN 06:2022</w:t>
            </w:r>
            <w:r w:rsidRPr="00C623A2">
              <w:rPr>
                <w:rFonts w:ascii="Times New Roman" w:hAnsi="Times New Roman"/>
                <w:color w:val="000000"/>
                <w:sz w:val="22"/>
                <w:szCs w:val="22"/>
                <w:lang w:val="vi-VN"/>
              </w:rPr>
              <w:t xml:space="preserve"> </w:t>
            </w:r>
            <w:r w:rsidRPr="00C623A2">
              <w:rPr>
                <w:rFonts w:ascii="Times New Roman" w:hAnsi="Times New Roman"/>
                <w:color w:val="FF0000"/>
                <w:sz w:val="22"/>
                <w:szCs w:val="22"/>
                <w:lang w:val="vi-VN"/>
              </w:rPr>
              <w:t>và sửa đổi 1:2023</w:t>
            </w:r>
          </w:p>
          <w:p w14:paraId="3A3377A4" w14:textId="77777777" w:rsidR="00C623A2" w:rsidRPr="00C623A2" w:rsidRDefault="00C623A2" w:rsidP="00B346AF">
            <w:pPr>
              <w:spacing w:before="20" w:after="20"/>
              <w:ind w:left="-59" w:right="-108"/>
              <w:jc w:val="center"/>
              <w:rPr>
                <w:rFonts w:ascii="Times New Roman" w:hAnsi="Times New Roman"/>
                <w:sz w:val="22"/>
                <w:szCs w:val="22"/>
              </w:rPr>
            </w:pPr>
          </w:p>
        </w:tc>
        <w:tc>
          <w:tcPr>
            <w:tcW w:w="956" w:type="dxa"/>
            <w:gridSpan w:val="3"/>
          </w:tcPr>
          <w:p w14:paraId="63819502" w14:textId="77777777" w:rsidR="00C623A2" w:rsidRPr="00C623A2" w:rsidRDefault="00C623A2" w:rsidP="00B346AF">
            <w:pPr>
              <w:spacing w:before="20" w:after="20"/>
              <w:rPr>
                <w:rFonts w:ascii="Times New Roman" w:hAnsi="Times New Roman"/>
                <w:sz w:val="22"/>
                <w:szCs w:val="22"/>
              </w:rPr>
            </w:pPr>
          </w:p>
        </w:tc>
      </w:tr>
      <w:tr w:rsidR="00C623A2" w:rsidRPr="00C623A2" w14:paraId="06887768" w14:textId="77777777" w:rsidTr="0073165E">
        <w:trPr>
          <w:trHeight w:val="530"/>
        </w:trPr>
        <w:tc>
          <w:tcPr>
            <w:tcW w:w="703" w:type="dxa"/>
          </w:tcPr>
          <w:p w14:paraId="5D90A634"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color w:val="000000"/>
                <w:sz w:val="22"/>
                <w:szCs w:val="22"/>
              </w:rPr>
              <w:t>-</w:t>
            </w:r>
          </w:p>
        </w:tc>
        <w:tc>
          <w:tcPr>
            <w:tcW w:w="1999" w:type="dxa"/>
            <w:gridSpan w:val="2"/>
          </w:tcPr>
          <w:p w14:paraId="1144F954"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color w:val="000000"/>
                <w:sz w:val="22"/>
                <w:szCs w:val="22"/>
              </w:rPr>
              <w:t>Đặc điểm</w:t>
            </w:r>
          </w:p>
        </w:tc>
        <w:tc>
          <w:tcPr>
            <w:tcW w:w="3246" w:type="dxa"/>
          </w:tcPr>
          <w:p w14:paraId="1E1DB63A"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74E49713"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xml:space="preserve">- Thông thoáng, không bị cản trở ở mọi thời điểm trong thời gian nhà được sử dụng. </w:t>
            </w:r>
          </w:p>
          <w:p w14:paraId="0084A31A"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xml:space="preserve">- Có thể là các lỗ thông trên tường ngoài, cửa sổ, cửa ban công, các tấm tường lắp kính và các tấm cửa có thể mở được từ bên trong và bên ngoài. </w:t>
            </w:r>
          </w:p>
          <w:p w14:paraId="7B71BED6"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Không được bố trí đồ đạc hoặc bất kì vật nào có thể gây cản trở trong phạm vi 1 m của phần sàn bên trong nhà tính từ các lối vào từ trên cao.</w:t>
            </w:r>
          </w:p>
          <w:p w14:paraId="55B2FFE5"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Bố trí đối diện với một không gian sử dụng. Không được bố trí ở phòng kho hoặc phòng máy, buồng thang bộ thoát nạn, sảnh không nhiễm khói, sảnh thang máy chữa cháy hoặc không gian chỉ dẫn đến một điểm cụt.</w:t>
            </w:r>
          </w:p>
          <w:p w14:paraId="4F0FC5A3"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000000"/>
                <w:sz w:val="22"/>
                <w:szCs w:val="22"/>
              </w:rPr>
              <w:t>- Mặt ngoài của các tấm cửa của lối vào từ trên cao phải được đánh dấu bằng dấu tam giác đều mầu đỏ hoặc mầu vàng có cạnh không nhỏ hơn 150 mm, đỉnh tam giác có thể hướng lên hoặc hướng xuống. Ở mặt trong phải có dòng chữ “LỐI VÀO TỪ TRÊN CAO - KHÔNG ĐƯỢC GÂY CẢN TRỞ” với chiều cao chữ không nhỏ hơn 25 mm</w:t>
            </w:r>
          </w:p>
        </w:tc>
        <w:tc>
          <w:tcPr>
            <w:tcW w:w="1881" w:type="dxa"/>
          </w:tcPr>
          <w:p w14:paraId="2B1DE910"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Đ 6.3.1 QCVN 06:2022</w:t>
            </w:r>
          </w:p>
          <w:p w14:paraId="3582E567" w14:textId="77777777" w:rsidR="00C623A2" w:rsidRPr="00C623A2" w:rsidRDefault="00C623A2" w:rsidP="00B346AF">
            <w:pPr>
              <w:spacing w:before="20" w:after="20"/>
              <w:jc w:val="center"/>
              <w:rPr>
                <w:rFonts w:ascii="Times New Roman" w:hAnsi="Times New Roman"/>
                <w:color w:val="000000"/>
                <w:sz w:val="22"/>
                <w:szCs w:val="22"/>
              </w:rPr>
            </w:pPr>
          </w:p>
          <w:p w14:paraId="79A76B0B" w14:textId="77777777" w:rsidR="00C623A2" w:rsidRPr="00C623A2" w:rsidRDefault="00C623A2" w:rsidP="00B346AF">
            <w:pPr>
              <w:spacing w:before="20" w:after="20"/>
              <w:jc w:val="center"/>
              <w:rPr>
                <w:rFonts w:ascii="Times New Roman" w:hAnsi="Times New Roman"/>
                <w:color w:val="000000"/>
                <w:sz w:val="22"/>
                <w:szCs w:val="22"/>
              </w:rPr>
            </w:pPr>
          </w:p>
          <w:p w14:paraId="26C281E7" w14:textId="77777777" w:rsidR="00C623A2" w:rsidRPr="00C623A2" w:rsidRDefault="00C623A2" w:rsidP="00B346AF">
            <w:pPr>
              <w:spacing w:before="20" w:after="20"/>
              <w:jc w:val="center"/>
              <w:rPr>
                <w:rFonts w:ascii="Times New Roman" w:hAnsi="Times New Roman"/>
                <w:color w:val="000000"/>
                <w:sz w:val="22"/>
                <w:szCs w:val="22"/>
              </w:rPr>
            </w:pPr>
          </w:p>
          <w:p w14:paraId="0EFE4CF8" w14:textId="77777777" w:rsidR="00C623A2" w:rsidRPr="00C623A2" w:rsidRDefault="00C623A2" w:rsidP="00B346AF">
            <w:pPr>
              <w:spacing w:before="20" w:after="20"/>
              <w:jc w:val="center"/>
              <w:rPr>
                <w:rFonts w:ascii="Times New Roman" w:hAnsi="Times New Roman"/>
                <w:color w:val="000000"/>
                <w:sz w:val="22"/>
                <w:szCs w:val="22"/>
              </w:rPr>
            </w:pPr>
          </w:p>
          <w:p w14:paraId="4CDB7599" w14:textId="77777777" w:rsidR="00C623A2" w:rsidRPr="00C623A2" w:rsidRDefault="00C623A2" w:rsidP="00B346AF">
            <w:pPr>
              <w:spacing w:before="20" w:after="20"/>
              <w:jc w:val="center"/>
              <w:rPr>
                <w:rFonts w:ascii="Times New Roman" w:hAnsi="Times New Roman"/>
                <w:color w:val="000000"/>
                <w:sz w:val="22"/>
                <w:szCs w:val="22"/>
              </w:rPr>
            </w:pPr>
          </w:p>
          <w:p w14:paraId="1A3B4E91" w14:textId="77777777" w:rsidR="00C623A2" w:rsidRPr="00C623A2" w:rsidRDefault="00C623A2" w:rsidP="00B346AF">
            <w:pPr>
              <w:spacing w:before="20" w:after="20"/>
              <w:jc w:val="center"/>
              <w:rPr>
                <w:rFonts w:ascii="Times New Roman" w:hAnsi="Times New Roman"/>
                <w:color w:val="000000"/>
                <w:sz w:val="22"/>
                <w:szCs w:val="22"/>
              </w:rPr>
            </w:pPr>
          </w:p>
          <w:p w14:paraId="7041DE4D" w14:textId="77777777" w:rsidR="00C623A2" w:rsidRPr="00C623A2" w:rsidRDefault="00C623A2" w:rsidP="00B346AF">
            <w:pPr>
              <w:spacing w:before="20" w:after="20"/>
              <w:jc w:val="center"/>
              <w:rPr>
                <w:rFonts w:ascii="Times New Roman" w:hAnsi="Times New Roman"/>
                <w:color w:val="000000"/>
                <w:sz w:val="22"/>
                <w:szCs w:val="22"/>
              </w:rPr>
            </w:pPr>
          </w:p>
          <w:p w14:paraId="29FA10B5"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Đ 6.3.2 QCVN 06:2022</w:t>
            </w:r>
          </w:p>
          <w:p w14:paraId="795FB668" w14:textId="77777777" w:rsidR="00C623A2" w:rsidRPr="00C623A2" w:rsidRDefault="00C623A2" w:rsidP="00B346AF">
            <w:pPr>
              <w:spacing w:before="20" w:after="20"/>
              <w:rPr>
                <w:rFonts w:ascii="Times New Roman" w:hAnsi="Times New Roman"/>
                <w:color w:val="000000"/>
                <w:sz w:val="22"/>
                <w:szCs w:val="22"/>
              </w:rPr>
            </w:pPr>
          </w:p>
          <w:p w14:paraId="67E5BEFF" w14:textId="77777777" w:rsidR="00C623A2" w:rsidRPr="00C623A2" w:rsidRDefault="00C623A2" w:rsidP="00B346AF">
            <w:pPr>
              <w:spacing w:before="20" w:after="20"/>
              <w:ind w:left="-59" w:right="-108"/>
              <w:jc w:val="center"/>
              <w:rPr>
                <w:rFonts w:ascii="Times New Roman" w:hAnsi="Times New Roman"/>
                <w:sz w:val="22"/>
                <w:szCs w:val="22"/>
              </w:rPr>
            </w:pPr>
            <w:r w:rsidRPr="00C623A2">
              <w:rPr>
                <w:rFonts w:ascii="Times New Roman" w:hAnsi="Times New Roman"/>
                <w:color w:val="000000"/>
                <w:sz w:val="22"/>
                <w:szCs w:val="22"/>
              </w:rPr>
              <w:t>Đ 6.3.3 QCVN 06:2022</w:t>
            </w:r>
          </w:p>
        </w:tc>
        <w:tc>
          <w:tcPr>
            <w:tcW w:w="956" w:type="dxa"/>
            <w:gridSpan w:val="3"/>
          </w:tcPr>
          <w:p w14:paraId="73DD295B" w14:textId="77777777" w:rsidR="00C623A2" w:rsidRPr="00C623A2" w:rsidRDefault="00C623A2" w:rsidP="00B346AF">
            <w:pPr>
              <w:spacing w:before="20" w:after="20"/>
              <w:rPr>
                <w:rFonts w:ascii="Times New Roman" w:hAnsi="Times New Roman"/>
                <w:sz w:val="22"/>
                <w:szCs w:val="22"/>
              </w:rPr>
            </w:pPr>
          </w:p>
        </w:tc>
      </w:tr>
      <w:tr w:rsidR="00C623A2" w:rsidRPr="00C623A2" w14:paraId="145CBA06" w14:textId="77777777" w:rsidTr="0073165E">
        <w:trPr>
          <w:trHeight w:val="530"/>
        </w:trPr>
        <w:tc>
          <w:tcPr>
            <w:tcW w:w="703" w:type="dxa"/>
          </w:tcPr>
          <w:p w14:paraId="3C598143"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color w:val="000000"/>
                <w:sz w:val="22"/>
                <w:szCs w:val="22"/>
              </w:rPr>
              <w:lastRenderedPageBreak/>
              <w:t>-</w:t>
            </w:r>
          </w:p>
        </w:tc>
        <w:tc>
          <w:tcPr>
            <w:tcW w:w="1999" w:type="dxa"/>
            <w:gridSpan w:val="2"/>
          </w:tcPr>
          <w:p w14:paraId="50C0AED2"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color w:val="000000"/>
                <w:sz w:val="22"/>
                <w:szCs w:val="22"/>
              </w:rPr>
              <w:t>Kích thước</w:t>
            </w:r>
          </w:p>
        </w:tc>
        <w:tc>
          <w:tcPr>
            <w:tcW w:w="3246" w:type="dxa"/>
          </w:tcPr>
          <w:p w14:paraId="0AFF9312"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09B9D8C8"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xml:space="preserve">Rộng không nhỏ hơn 850 mm, </w:t>
            </w:r>
          </w:p>
          <w:p w14:paraId="39BE2FD2"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xml:space="preserve">Cao không nhỏ hơn 1.000 mm, </w:t>
            </w:r>
          </w:p>
          <w:p w14:paraId="503D69D9"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000000"/>
                <w:sz w:val="22"/>
                <w:szCs w:val="22"/>
              </w:rPr>
              <w:t>Mép dưới của lối vào cách mặt sàn phía trong không lớn hơn 1.100 mm và mép trên cách mặt sàn phía trong không nhỏ hơn 1.800 mm</w:t>
            </w:r>
          </w:p>
        </w:tc>
        <w:tc>
          <w:tcPr>
            <w:tcW w:w="1881" w:type="dxa"/>
          </w:tcPr>
          <w:p w14:paraId="5F128C83" w14:textId="77777777" w:rsidR="00C623A2" w:rsidRPr="00C623A2" w:rsidRDefault="00C623A2" w:rsidP="00B346AF">
            <w:pPr>
              <w:spacing w:before="20" w:after="20"/>
              <w:ind w:right="-108" w:firstLine="27"/>
              <w:jc w:val="center"/>
              <w:rPr>
                <w:rFonts w:ascii="Times New Roman" w:hAnsi="Times New Roman"/>
                <w:sz w:val="22"/>
                <w:szCs w:val="22"/>
              </w:rPr>
            </w:pPr>
            <w:r w:rsidRPr="00C623A2">
              <w:rPr>
                <w:rFonts w:ascii="Times New Roman" w:hAnsi="Times New Roman"/>
                <w:color w:val="000000"/>
                <w:sz w:val="22"/>
                <w:szCs w:val="22"/>
              </w:rPr>
              <w:t>Đ 6.3.4 QCVN 06:2022</w:t>
            </w:r>
          </w:p>
        </w:tc>
        <w:tc>
          <w:tcPr>
            <w:tcW w:w="956" w:type="dxa"/>
            <w:gridSpan w:val="3"/>
          </w:tcPr>
          <w:p w14:paraId="65A55FE5" w14:textId="77777777" w:rsidR="00C623A2" w:rsidRPr="00C623A2" w:rsidRDefault="00C623A2" w:rsidP="00B346AF">
            <w:pPr>
              <w:spacing w:before="20" w:after="20"/>
              <w:rPr>
                <w:rFonts w:ascii="Times New Roman" w:hAnsi="Times New Roman"/>
                <w:sz w:val="22"/>
                <w:szCs w:val="22"/>
              </w:rPr>
            </w:pPr>
          </w:p>
        </w:tc>
      </w:tr>
      <w:tr w:rsidR="00C623A2" w:rsidRPr="00C623A2" w14:paraId="550AFFC2" w14:textId="77777777" w:rsidTr="0073165E">
        <w:trPr>
          <w:trHeight w:val="321"/>
        </w:trPr>
        <w:tc>
          <w:tcPr>
            <w:tcW w:w="703" w:type="dxa"/>
          </w:tcPr>
          <w:p w14:paraId="445925E3"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color w:val="000000"/>
                <w:sz w:val="22"/>
                <w:szCs w:val="22"/>
              </w:rPr>
              <w:t>-</w:t>
            </w:r>
          </w:p>
        </w:tc>
        <w:tc>
          <w:tcPr>
            <w:tcW w:w="1999" w:type="dxa"/>
            <w:gridSpan w:val="2"/>
          </w:tcPr>
          <w:p w14:paraId="2B0F47AA"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color w:val="000000"/>
                <w:sz w:val="22"/>
                <w:szCs w:val="22"/>
              </w:rPr>
              <w:t>Số lượng</w:t>
            </w:r>
          </w:p>
        </w:tc>
        <w:tc>
          <w:tcPr>
            <w:tcW w:w="3246" w:type="dxa"/>
          </w:tcPr>
          <w:p w14:paraId="043D0234"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338A3645"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000000"/>
                <w:sz w:val="22"/>
                <w:szCs w:val="22"/>
              </w:rPr>
              <w:t>Cứ mỗi đoạn đủ hoặc không đủ 20 m chiều dài bãi đỗ xe chữa cháy phải có 01 vị trí lối vào từ trên cao</w:t>
            </w:r>
          </w:p>
        </w:tc>
        <w:tc>
          <w:tcPr>
            <w:tcW w:w="1881" w:type="dxa"/>
          </w:tcPr>
          <w:p w14:paraId="5850C371"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Đ 6.3.5 QCVN 06:2022</w:t>
            </w:r>
          </w:p>
        </w:tc>
        <w:tc>
          <w:tcPr>
            <w:tcW w:w="956" w:type="dxa"/>
            <w:gridSpan w:val="3"/>
          </w:tcPr>
          <w:p w14:paraId="2D669FBE" w14:textId="77777777" w:rsidR="00C623A2" w:rsidRPr="00C623A2" w:rsidRDefault="00C623A2" w:rsidP="00B346AF">
            <w:pPr>
              <w:spacing w:before="20" w:after="20"/>
              <w:rPr>
                <w:rFonts w:ascii="Times New Roman" w:hAnsi="Times New Roman"/>
                <w:sz w:val="22"/>
                <w:szCs w:val="22"/>
              </w:rPr>
            </w:pPr>
          </w:p>
        </w:tc>
      </w:tr>
      <w:tr w:rsidR="00C623A2" w:rsidRPr="00C623A2" w14:paraId="42F4E545" w14:textId="77777777" w:rsidTr="0073165E">
        <w:tc>
          <w:tcPr>
            <w:tcW w:w="703" w:type="dxa"/>
            <w:vAlign w:val="center"/>
          </w:tcPr>
          <w:p w14:paraId="2202971C"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3</w:t>
            </w:r>
          </w:p>
        </w:tc>
        <w:tc>
          <w:tcPr>
            <w:tcW w:w="14543" w:type="dxa"/>
            <w:gridSpan w:val="9"/>
            <w:vAlign w:val="center"/>
          </w:tcPr>
          <w:p w14:paraId="586BDAA6" w14:textId="77777777" w:rsidR="00C623A2" w:rsidRPr="00C623A2" w:rsidRDefault="00C623A2" w:rsidP="00B346AF">
            <w:pPr>
              <w:adjustRightInd w:val="0"/>
              <w:snapToGrid w:val="0"/>
              <w:spacing w:before="20" w:after="20"/>
              <w:jc w:val="both"/>
              <w:rPr>
                <w:rFonts w:ascii="Times New Roman" w:hAnsi="Times New Roman"/>
                <w:b/>
                <w:color w:val="000000" w:themeColor="text1"/>
                <w:sz w:val="22"/>
                <w:szCs w:val="22"/>
              </w:rPr>
            </w:pPr>
            <w:r w:rsidRPr="00C623A2">
              <w:rPr>
                <w:rFonts w:ascii="Times New Roman" w:hAnsi="Times New Roman"/>
                <w:b/>
                <w:color w:val="000000" w:themeColor="text1"/>
                <w:sz w:val="22"/>
                <w:szCs w:val="22"/>
              </w:rPr>
              <w:t>Lối thoát nạn, đường thoát nạn, thang bộ thoát nạn, thang máy chữa cháy, lối ra khẩn cấp, lối ra mái, gian lánh nạn;</w:t>
            </w:r>
          </w:p>
          <w:p w14:paraId="3CAFE51A" w14:textId="77777777" w:rsidR="00C623A2" w:rsidRPr="00C623A2" w:rsidRDefault="00C623A2" w:rsidP="00B346AF">
            <w:pPr>
              <w:adjustRightInd w:val="0"/>
              <w:snapToGrid w:val="0"/>
              <w:spacing w:before="20" w:after="20"/>
              <w:jc w:val="both"/>
              <w:rPr>
                <w:rFonts w:ascii="Times New Roman" w:hAnsi="Times New Roman"/>
                <w:sz w:val="22"/>
                <w:szCs w:val="22"/>
              </w:rPr>
            </w:pPr>
            <w:r w:rsidRPr="00C623A2">
              <w:rPr>
                <w:rFonts w:ascii="Times New Roman" w:hAnsi="Times New Roman"/>
                <w:b/>
                <w:color w:val="000000" w:themeColor="text1"/>
                <w:sz w:val="22"/>
                <w:szCs w:val="22"/>
              </w:rPr>
              <w:t xml:space="preserve"> </w:t>
            </w:r>
            <w:r w:rsidRPr="00C623A2">
              <w:rPr>
                <w:rFonts w:ascii="Times New Roman" w:hAnsi="Times New Roman"/>
                <w:sz w:val="22"/>
                <w:szCs w:val="22"/>
              </w:rPr>
              <w:t>(liệt kê tất cả các hạng mục của công trình, mỗi hạng mục có đầy đủ các nội dung từ 3.1---- hết 3…:)</w:t>
            </w:r>
          </w:p>
        </w:tc>
      </w:tr>
      <w:tr w:rsidR="00C623A2" w:rsidRPr="00C623A2" w14:paraId="29AE1EB4" w14:textId="77777777" w:rsidTr="0073165E">
        <w:tc>
          <w:tcPr>
            <w:tcW w:w="703" w:type="dxa"/>
          </w:tcPr>
          <w:p w14:paraId="480C6534"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3.1</w:t>
            </w:r>
          </w:p>
        </w:tc>
        <w:tc>
          <w:tcPr>
            <w:tcW w:w="1999" w:type="dxa"/>
            <w:gridSpan w:val="2"/>
          </w:tcPr>
          <w:p w14:paraId="1E934D44"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Lối thoát nạn</w:t>
            </w:r>
          </w:p>
        </w:tc>
        <w:tc>
          <w:tcPr>
            <w:tcW w:w="3246" w:type="dxa"/>
          </w:tcPr>
          <w:p w14:paraId="1407E739"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0E3E2E0E" w14:textId="77777777" w:rsidR="00C623A2" w:rsidRPr="00C623A2" w:rsidRDefault="00C623A2" w:rsidP="00B346AF">
            <w:pPr>
              <w:spacing w:before="20" w:after="20"/>
              <w:rPr>
                <w:rFonts w:ascii="Times New Roman" w:hAnsi="Times New Roman"/>
                <w:sz w:val="22"/>
                <w:szCs w:val="22"/>
              </w:rPr>
            </w:pPr>
          </w:p>
        </w:tc>
        <w:tc>
          <w:tcPr>
            <w:tcW w:w="1881" w:type="dxa"/>
          </w:tcPr>
          <w:p w14:paraId="02799958"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0DFC78AC" w14:textId="77777777" w:rsidR="00C623A2" w:rsidRPr="00C623A2" w:rsidRDefault="00C623A2" w:rsidP="00B346AF">
            <w:pPr>
              <w:spacing w:before="20" w:after="20"/>
              <w:rPr>
                <w:rFonts w:ascii="Times New Roman" w:hAnsi="Times New Roman"/>
                <w:sz w:val="22"/>
                <w:szCs w:val="22"/>
              </w:rPr>
            </w:pPr>
          </w:p>
        </w:tc>
      </w:tr>
      <w:tr w:rsidR="00C623A2" w:rsidRPr="00C623A2" w14:paraId="17A27FCF" w14:textId="77777777" w:rsidTr="0073165E">
        <w:tc>
          <w:tcPr>
            <w:tcW w:w="703" w:type="dxa"/>
          </w:tcPr>
          <w:p w14:paraId="17DC9D0F" w14:textId="77777777" w:rsidR="00C623A2" w:rsidRPr="00C623A2" w:rsidRDefault="00C623A2" w:rsidP="00B346AF">
            <w:pPr>
              <w:spacing w:before="20" w:after="20"/>
              <w:jc w:val="center"/>
              <w:rPr>
                <w:rFonts w:ascii="Times New Roman" w:hAnsi="Times New Roman"/>
                <w:i/>
                <w:sz w:val="22"/>
                <w:szCs w:val="22"/>
              </w:rPr>
            </w:pPr>
            <w:r w:rsidRPr="00C623A2">
              <w:rPr>
                <w:rFonts w:ascii="Times New Roman" w:hAnsi="Times New Roman"/>
                <w:i/>
                <w:sz w:val="22"/>
                <w:szCs w:val="22"/>
              </w:rPr>
              <w:t>3.1.1</w:t>
            </w:r>
          </w:p>
        </w:tc>
        <w:tc>
          <w:tcPr>
            <w:tcW w:w="5245" w:type="dxa"/>
            <w:gridSpan w:val="3"/>
          </w:tcPr>
          <w:p w14:paraId="05820EBC"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Các lối thoát nạn tại các gian phòng</w:t>
            </w:r>
          </w:p>
        </w:tc>
        <w:tc>
          <w:tcPr>
            <w:tcW w:w="6461" w:type="dxa"/>
            <w:gridSpan w:val="2"/>
          </w:tcPr>
          <w:p w14:paraId="697C044E" w14:textId="77777777" w:rsidR="00C623A2" w:rsidRPr="00C623A2" w:rsidRDefault="00C623A2" w:rsidP="00B346AF">
            <w:pPr>
              <w:spacing w:before="20" w:after="20"/>
              <w:rPr>
                <w:rFonts w:ascii="Times New Roman" w:hAnsi="Times New Roman"/>
                <w:sz w:val="22"/>
                <w:szCs w:val="22"/>
              </w:rPr>
            </w:pPr>
          </w:p>
        </w:tc>
        <w:tc>
          <w:tcPr>
            <w:tcW w:w="1881" w:type="dxa"/>
          </w:tcPr>
          <w:p w14:paraId="55BE2583"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7AB1F21F" w14:textId="77777777" w:rsidR="00C623A2" w:rsidRPr="00C623A2" w:rsidRDefault="00C623A2" w:rsidP="00B346AF">
            <w:pPr>
              <w:spacing w:before="20" w:after="20"/>
              <w:rPr>
                <w:rFonts w:ascii="Times New Roman" w:hAnsi="Times New Roman"/>
                <w:sz w:val="22"/>
                <w:szCs w:val="22"/>
              </w:rPr>
            </w:pPr>
          </w:p>
        </w:tc>
      </w:tr>
      <w:tr w:rsidR="00C623A2" w:rsidRPr="00C623A2" w14:paraId="66BC9931" w14:textId="77777777" w:rsidTr="0073165E">
        <w:tc>
          <w:tcPr>
            <w:tcW w:w="703" w:type="dxa"/>
          </w:tcPr>
          <w:p w14:paraId="500DD515"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3DB458E7"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Tầng hầm</w:t>
            </w:r>
          </w:p>
        </w:tc>
        <w:tc>
          <w:tcPr>
            <w:tcW w:w="3246" w:type="dxa"/>
          </w:tcPr>
          <w:p w14:paraId="4AC35A54"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436D1C23" w14:textId="77777777" w:rsidR="00C623A2" w:rsidRPr="00C623A2" w:rsidRDefault="00C623A2" w:rsidP="00B346AF">
            <w:pPr>
              <w:pStyle w:val="Heading3"/>
              <w:spacing w:before="20" w:after="20"/>
              <w:jc w:val="both"/>
              <w:rPr>
                <w:rFonts w:ascii="Times New Roman" w:hAnsi="Times New Roman"/>
                <w:b w:val="0"/>
                <w:color w:val="000000"/>
                <w:sz w:val="22"/>
                <w:szCs w:val="22"/>
              </w:rPr>
            </w:pPr>
            <w:r w:rsidRPr="00C623A2">
              <w:rPr>
                <w:rFonts w:ascii="Times New Roman" w:hAnsi="Times New Roman"/>
                <w:b w:val="0"/>
                <w:color w:val="000000"/>
                <w:sz w:val="22"/>
                <w:szCs w:val="22"/>
              </w:rPr>
              <w:t>Các lối ra từ các tầng hầm và tầng nửa hầm, về nguyên tắc, là lối ra thoát nạn khi chúng thoát trực tiếp ra ngoài và được ngăn cách với các buồng thang bộ chung của nhà (xem Hình I.1, Phụ lục I).</w:t>
            </w:r>
          </w:p>
          <w:p w14:paraId="4BDD3977" w14:textId="77777777" w:rsidR="00C623A2" w:rsidRPr="00C623A2" w:rsidRDefault="00C623A2" w:rsidP="00B346AF">
            <w:pPr>
              <w:pBdr>
                <w:top w:val="nil"/>
                <w:left w:val="nil"/>
                <w:bottom w:val="nil"/>
                <w:right w:val="nil"/>
                <w:between w:val="nil"/>
              </w:pBdr>
              <w:spacing w:before="20" w:after="20"/>
              <w:jc w:val="both"/>
              <w:rPr>
                <w:rFonts w:ascii="Times New Roman" w:hAnsi="Times New Roman"/>
                <w:color w:val="000000"/>
                <w:sz w:val="22"/>
                <w:szCs w:val="22"/>
              </w:rPr>
            </w:pPr>
            <w:r w:rsidRPr="00C623A2">
              <w:rPr>
                <w:rFonts w:ascii="Times New Roman" w:hAnsi="Times New Roman"/>
                <w:color w:val="000000"/>
                <w:sz w:val="22"/>
                <w:szCs w:val="22"/>
              </w:rPr>
              <w:t>Các lối ra sau đây cũng được coi</w:t>
            </w:r>
            <w:r w:rsidRPr="00C623A2">
              <w:rPr>
                <w:rFonts w:ascii="Times New Roman" w:hAnsi="Times New Roman"/>
                <w:color w:val="000000"/>
                <w:sz w:val="22"/>
                <w:szCs w:val="22"/>
                <w:lang w:val="vi-VN"/>
              </w:rPr>
              <w:t xml:space="preserve"> là </w:t>
            </w:r>
            <w:r w:rsidRPr="00C623A2">
              <w:rPr>
                <w:rFonts w:ascii="Times New Roman" w:hAnsi="Times New Roman"/>
                <w:color w:val="000000"/>
                <w:sz w:val="22"/>
                <w:szCs w:val="22"/>
              </w:rPr>
              <w:t>lối ra thoát nạn:</w:t>
            </w:r>
          </w:p>
          <w:p w14:paraId="00F26067" w14:textId="77777777" w:rsidR="00C623A2" w:rsidRPr="00C623A2" w:rsidRDefault="00C623A2" w:rsidP="00B346AF">
            <w:pPr>
              <w:pStyle w:val="Heading6"/>
              <w:spacing w:before="20" w:after="20"/>
              <w:jc w:val="both"/>
              <w:rPr>
                <w:rFonts w:ascii="Times New Roman" w:hAnsi="Times New Roman"/>
                <w:b w:val="0"/>
                <w:bCs/>
                <w:color w:val="000000"/>
                <w:sz w:val="22"/>
                <w:szCs w:val="22"/>
                <w:lang w:val="vi-VN"/>
              </w:rPr>
            </w:pPr>
            <w:r w:rsidRPr="00C623A2">
              <w:rPr>
                <w:rFonts w:ascii="Times New Roman" w:hAnsi="Times New Roman"/>
                <w:b w:val="0"/>
                <w:color w:val="000000"/>
                <w:sz w:val="22"/>
                <w:szCs w:val="22"/>
              </w:rPr>
              <w:t>Các lối ra từ các tầng hầm đi qua các buồng thang bộ chung có lối đi riêng ra bên ngoài được ngăn cách với phần còn lại của buồng thang bộ bằng vách đặc ngăn cháy loại 1 (xem Hình I.2, Phụ lục I)</w:t>
            </w:r>
            <w:r w:rsidRPr="00C623A2">
              <w:rPr>
                <w:rFonts w:ascii="Times New Roman" w:hAnsi="Times New Roman"/>
                <w:b w:val="0"/>
                <w:color w:val="000000"/>
                <w:sz w:val="22"/>
                <w:szCs w:val="22"/>
                <w:lang w:val="vi-VN"/>
              </w:rPr>
              <w:t xml:space="preserve">. </w:t>
            </w:r>
            <w:r w:rsidRPr="00C623A2">
              <w:rPr>
                <w:rFonts w:ascii="Times New Roman" w:hAnsi="Times New Roman"/>
                <w:b w:val="0"/>
                <w:color w:val="FF0000"/>
                <w:sz w:val="22"/>
                <w:szCs w:val="22"/>
                <w:lang w:val="vi-VN"/>
              </w:rPr>
              <w:t>Đối với nhà nhóm F1.2, F1.3, F2, F3, F4 có chiều cao PCCC dưới 28 m, trường hợp không thể bố trí được lối đi riêng ra bên ngoài mà phải đi qua sảnh chung thì lối vào buồng thang bộ chung từ các tầng hầm phải đi qua khoang đệm với giải pháp bao che giống như khoang đệm ngăn cháy loại 1, và phải có vách ngăn cháy loại 1 ngăn cách với phần còn lại của buồng thang bộ;</w:t>
            </w:r>
          </w:p>
          <w:p w14:paraId="6D68FE8C" w14:textId="77777777" w:rsidR="00C623A2" w:rsidRPr="00C623A2" w:rsidRDefault="00C623A2" w:rsidP="00B346AF">
            <w:pPr>
              <w:pStyle w:val="Heading6"/>
              <w:spacing w:before="20" w:after="20"/>
              <w:jc w:val="both"/>
              <w:rPr>
                <w:rFonts w:ascii="Times New Roman" w:hAnsi="Times New Roman"/>
                <w:b w:val="0"/>
                <w:color w:val="000000"/>
                <w:sz w:val="22"/>
                <w:szCs w:val="22"/>
                <w:lang w:val="vi-VN"/>
              </w:rPr>
            </w:pPr>
            <w:r w:rsidRPr="00C623A2">
              <w:rPr>
                <w:rFonts w:ascii="Times New Roman" w:hAnsi="Times New Roman"/>
                <w:b w:val="0"/>
                <w:color w:val="000000"/>
                <w:sz w:val="22"/>
                <w:szCs w:val="22"/>
                <w:lang w:val="vi-VN"/>
              </w:rPr>
              <w:t>Các lối ra từ các tầng hầm và tầng nửa hầm có bố trí các gian phòng hạng C1 đến C4, D, E, đi vào các gian phòng hạng C1 đến C4, D, E và vào tiền sảnh nằm trên tầng một của nhà nhóm F5;</w:t>
            </w:r>
          </w:p>
          <w:p w14:paraId="6FFA245D" w14:textId="77777777" w:rsidR="00C623A2" w:rsidRPr="00C623A2" w:rsidRDefault="00C623A2" w:rsidP="00B346AF">
            <w:pPr>
              <w:pStyle w:val="Heading6"/>
              <w:spacing w:before="20" w:after="20"/>
              <w:jc w:val="both"/>
              <w:rPr>
                <w:rFonts w:ascii="Times New Roman" w:hAnsi="Times New Roman"/>
                <w:b w:val="0"/>
                <w:color w:val="000000"/>
                <w:sz w:val="22"/>
                <w:szCs w:val="22"/>
                <w:lang w:val="vi-VN"/>
              </w:rPr>
            </w:pPr>
            <w:r w:rsidRPr="00C623A2">
              <w:rPr>
                <w:rFonts w:ascii="Times New Roman" w:hAnsi="Times New Roman"/>
                <w:b w:val="0"/>
                <w:color w:val="000000"/>
                <w:sz w:val="22"/>
                <w:szCs w:val="22"/>
                <w:lang w:val="vi-VN"/>
              </w:rPr>
              <w:t>Các lối ra từ phòng chờ, phòng gửi đồ, phòng hút thuốc và phòng vệ sinh ở các tầng hầm hoặc tầng nửa hầm của nhà nhóm F2, F3 và F4 đi vào tiền sảnh của tầng 1 theo các cầu thang bộ riêng loại 2. Trong trường hợp này thì phải bảo đảm các yêu cầu sau:</w:t>
            </w:r>
          </w:p>
          <w:p w14:paraId="6A51F18E"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C623A2">
              <w:rPr>
                <w:rFonts w:ascii="Times New Roman" w:eastAsia="Symbol" w:hAnsi="Times New Roman"/>
                <w:color w:val="000000"/>
                <w:sz w:val="22"/>
                <w:szCs w:val="22"/>
                <w:lang w:val="vi-VN"/>
              </w:rPr>
              <w:t>−</w:t>
            </w:r>
            <w:r w:rsidRPr="00C623A2">
              <w:rPr>
                <w:rFonts w:ascii="Times New Roman" w:hAnsi="Times New Roman"/>
                <w:color w:val="000000"/>
                <w:sz w:val="22"/>
                <w:szCs w:val="22"/>
                <w:lang w:val="vi-VN"/>
              </w:rPr>
              <w:t xml:space="preserve"> Tiền sảnh phải được ngăn cách với các hành lang và gian phòng lân cận bằng các vách ngăn cháy không nhỏ hơn loại 1;</w:t>
            </w:r>
          </w:p>
          <w:p w14:paraId="64ACB278"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C623A2">
              <w:rPr>
                <w:rFonts w:ascii="Times New Roman" w:eastAsia="Symbol" w:hAnsi="Times New Roman"/>
                <w:color w:val="000000"/>
                <w:sz w:val="22"/>
                <w:szCs w:val="22"/>
                <w:lang w:val="vi-VN"/>
              </w:rPr>
              <w:t>−</w:t>
            </w:r>
            <w:r w:rsidRPr="00C623A2">
              <w:rPr>
                <w:rFonts w:ascii="Times New Roman" w:hAnsi="Times New Roman"/>
                <w:color w:val="000000"/>
                <w:sz w:val="22"/>
                <w:szCs w:val="22"/>
                <w:lang w:val="vi-VN"/>
              </w:rPr>
              <w:t xml:space="preserve"> Các gian phòng tầng 1 và các tầng trên phải có đường thoát nạn không đi qua tiền sảnh này (trừ các gian phòng nằm trong tiền sảnh);</w:t>
            </w:r>
          </w:p>
          <w:p w14:paraId="50479649"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C623A2">
              <w:rPr>
                <w:rFonts w:ascii="Times New Roman" w:eastAsia="Symbol" w:hAnsi="Times New Roman"/>
                <w:color w:val="000000"/>
                <w:sz w:val="22"/>
                <w:szCs w:val="22"/>
                <w:lang w:val="vi-VN"/>
              </w:rPr>
              <w:lastRenderedPageBreak/>
              <w:t>−</w:t>
            </w:r>
            <w:r w:rsidRPr="00C623A2">
              <w:rPr>
                <w:rFonts w:ascii="Times New Roman" w:hAnsi="Times New Roman"/>
                <w:color w:val="000000"/>
                <w:sz w:val="22"/>
                <w:szCs w:val="22"/>
                <w:lang w:val="vi-VN"/>
              </w:rPr>
              <w:t xml:space="preserve"> Vật liệu hoàn thiện các phòng chờ, phòng gửi đồ, phòng hút thuốc và phòng vệ sinh ở các tầng hầm hoặc tầng nửa hầm phải thỏa mãn yêu cầu đối với các gian phòng chung theo Phụ lục B;</w:t>
            </w:r>
          </w:p>
          <w:p w14:paraId="655D4F8D" w14:textId="77777777" w:rsidR="00C623A2" w:rsidRPr="00C623A2" w:rsidRDefault="00C623A2" w:rsidP="00B346AF">
            <w:pPr>
              <w:pStyle w:val="Heading6"/>
              <w:spacing w:before="20" w:after="20"/>
              <w:jc w:val="both"/>
              <w:rPr>
                <w:rFonts w:ascii="Times New Roman" w:hAnsi="Times New Roman"/>
                <w:b w:val="0"/>
                <w:sz w:val="22"/>
                <w:szCs w:val="22"/>
              </w:rPr>
            </w:pPr>
            <w:r w:rsidRPr="00C623A2">
              <w:rPr>
                <w:rFonts w:ascii="Times New Roman" w:eastAsia="Symbol" w:hAnsi="Times New Roman"/>
                <w:b w:val="0"/>
                <w:color w:val="000000"/>
                <w:sz w:val="22"/>
                <w:szCs w:val="22"/>
                <w:lang w:val="vi-VN"/>
              </w:rPr>
              <w:t>−</w:t>
            </w:r>
            <w:r w:rsidRPr="00C623A2">
              <w:rPr>
                <w:rFonts w:ascii="Times New Roman" w:hAnsi="Times New Roman"/>
                <w:b w:val="0"/>
                <w:color w:val="000000"/>
                <w:sz w:val="22"/>
                <w:szCs w:val="22"/>
                <w:lang w:val="vi-VN"/>
              </w:rPr>
              <w:t xml:space="preserve"> Phòng gửi đồ phải có số lối ra thoát nạn thỏa mãn yêu cầu của quy chuẩn này, không tính lối ra thoát nạn theo cầu thang bộ loại 2 nêu trên.</w:t>
            </w:r>
          </w:p>
        </w:tc>
        <w:tc>
          <w:tcPr>
            <w:tcW w:w="1881" w:type="dxa"/>
          </w:tcPr>
          <w:p w14:paraId="47C1B6AE"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lastRenderedPageBreak/>
              <w:t xml:space="preserve">Đ 3.2.2 </w:t>
            </w:r>
          </w:p>
          <w:p w14:paraId="6D89FE9C"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QCVN 06:2022</w:t>
            </w:r>
          </w:p>
          <w:p w14:paraId="61F998DC"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FF0000"/>
                <w:sz w:val="22"/>
                <w:szCs w:val="22"/>
                <w:lang w:val="vi-VN"/>
              </w:rPr>
              <w:t>và Sửa đổi 1: 2023</w:t>
            </w:r>
          </w:p>
        </w:tc>
        <w:tc>
          <w:tcPr>
            <w:tcW w:w="956" w:type="dxa"/>
            <w:gridSpan w:val="3"/>
          </w:tcPr>
          <w:p w14:paraId="3F6A293B" w14:textId="77777777" w:rsidR="00C623A2" w:rsidRPr="00C623A2" w:rsidRDefault="00C623A2" w:rsidP="00B346AF">
            <w:pPr>
              <w:spacing w:before="20" w:after="20"/>
              <w:rPr>
                <w:rFonts w:ascii="Times New Roman" w:hAnsi="Times New Roman"/>
                <w:sz w:val="22"/>
                <w:szCs w:val="22"/>
              </w:rPr>
            </w:pPr>
          </w:p>
        </w:tc>
      </w:tr>
      <w:tr w:rsidR="00C623A2" w:rsidRPr="00C623A2" w14:paraId="46937896" w14:textId="77777777" w:rsidTr="0073165E">
        <w:tc>
          <w:tcPr>
            <w:tcW w:w="703" w:type="dxa"/>
          </w:tcPr>
          <w:p w14:paraId="6C4DE80E"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lastRenderedPageBreak/>
              <w:t>-</w:t>
            </w:r>
          </w:p>
        </w:tc>
        <w:tc>
          <w:tcPr>
            <w:tcW w:w="1999" w:type="dxa"/>
            <w:gridSpan w:val="2"/>
          </w:tcPr>
          <w:p w14:paraId="03CC5993"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Tầng 1</w:t>
            </w:r>
          </w:p>
        </w:tc>
        <w:tc>
          <w:tcPr>
            <w:tcW w:w="3246" w:type="dxa"/>
          </w:tcPr>
          <w:p w14:paraId="519512E0" w14:textId="77777777" w:rsidR="00C623A2" w:rsidRPr="00C623A2" w:rsidRDefault="00C623A2" w:rsidP="00B346AF">
            <w:pPr>
              <w:spacing w:before="20" w:after="20"/>
              <w:rPr>
                <w:rFonts w:ascii="Times New Roman" w:hAnsi="Times New Roman"/>
                <w:iCs/>
                <w:sz w:val="22"/>
                <w:szCs w:val="22"/>
              </w:rPr>
            </w:pPr>
            <w:r w:rsidRPr="00C623A2">
              <w:rPr>
                <w:rFonts w:ascii="Times New Roman" w:hAnsi="Times New Roman"/>
                <w:iCs/>
                <w:color w:val="000000"/>
                <w:sz w:val="22"/>
                <w:szCs w:val="22"/>
              </w:rPr>
              <w:t>Lưu</w:t>
            </w:r>
            <w:r w:rsidRPr="00C623A2">
              <w:rPr>
                <w:rFonts w:ascii="Times New Roman" w:hAnsi="Times New Roman"/>
                <w:iCs/>
                <w:color w:val="000000"/>
                <w:sz w:val="22"/>
                <w:szCs w:val="22"/>
                <w:lang w:val="vi-VN"/>
              </w:rPr>
              <w:t xml:space="preserve"> ý về lối ra ngoài trực tiếp là các lối ra đáp ứng theo quy định tại điều 1.4.33a sửa đổi 1:2023</w:t>
            </w:r>
          </w:p>
        </w:tc>
        <w:tc>
          <w:tcPr>
            <w:tcW w:w="6461" w:type="dxa"/>
            <w:gridSpan w:val="2"/>
          </w:tcPr>
          <w:p w14:paraId="5F01F73C" w14:textId="77777777" w:rsidR="00C623A2" w:rsidRPr="00C623A2" w:rsidRDefault="00C623A2" w:rsidP="00B346AF">
            <w:pPr>
              <w:spacing w:before="20" w:after="20"/>
              <w:rPr>
                <w:rFonts w:ascii="Times New Roman" w:hAnsi="Times New Roman"/>
                <w:color w:val="000000"/>
                <w:sz w:val="22"/>
                <w:szCs w:val="22"/>
              </w:rPr>
            </w:pPr>
            <w:r w:rsidRPr="00C623A2">
              <w:rPr>
                <w:rFonts w:ascii="Times New Roman" w:hAnsi="Times New Roman"/>
                <w:color w:val="000000"/>
                <w:sz w:val="22"/>
                <w:szCs w:val="22"/>
              </w:rPr>
              <w:t xml:space="preserve">+ Dẫn từ các gian phòng ở tầng 1 ra ngoài theo một trong những cách sau: </w:t>
            </w:r>
          </w:p>
          <w:p w14:paraId="6976AD29"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 Ra ngoài trực tiếp;</w:t>
            </w:r>
          </w:p>
          <w:p w14:paraId="08DDDB1C"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 Qua hành lang;</w:t>
            </w:r>
          </w:p>
          <w:p w14:paraId="422B7326"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 Qua tiền sảnh (hay phòng chờ);</w:t>
            </w:r>
          </w:p>
          <w:p w14:paraId="17ED5891"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 Qua buồng thang bộ;</w:t>
            </w:r>
          </w:p>
          <w:p w14:paraId="076B6B66"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 Qua hành lang và tiền sảnh (hay phòng chờ);</w:t>
            </w:r>
          </w:p>
          <w:p w14:paraId="3F03EECA"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 Qua hành lang và buồng thang bộ.</w:t>
            </w:r>
          </w:p>
          <w:p w14:paraId="14EC80D8"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sz w:val="22"/>
                <w:szCs w:val="22"/>
              </w:rPr>
            </w:pPr>
            <w:r w:rsidRPr="00C623A2">
              <w:rPr>
                <w:rFonts w:ascii="Times New Roman" w:hAnsi="Times New Roman"/>
                <w:sz w:val="22"/>
                <w:szCs w:val="22"/>
                <w:lang w:val="vi-VN"/>
              </w:rPr>
              <w:t xml:space="preserve">+ </w:t>
            </w:r>
            <w:r w:rsidRPr="00C623A2">
              <w:rPr>
                <w:rFonts w:ascii="Times New Roman" w:hAnsi="Times New Roman"/>
                <w:sz w:val="22"/>
                <w:szCs w:val="22"/>
              </w:rPr>
              <w:t xml:space="preserve">Các buồng thang bộ, trừ các trường hợp được quy định riêng trong quy chuẩn này, phải có lối ra ngoài trực tiếp tới khu đất liền kề nhà hoặc qua tiền sảnh được ngăn cách với các hành lang và các gian phòng tiếp giáp bằng các vách ngăn cháy loại 1 có cửa đi với cơ cấu tự đóng và khe cửa phải được chèn kín. </w:t>
            </w:r>
          </w:p>
          <w:p w14:paraId="5017A08E" w14:textId="77777777" w:rsidR="00C623A2" w:rsidRPr="00C623A2" w:rsidRDefault="00C623A2" w:rsidP="00B346AF">
            <w:pPr>
              <w:pBdr>
                <w:top w:val="nil"/>
                <w:left w:val="nil"/>
                <w:bottom w:val="nil"/>
                <w:right w:val="nil"/>
                <w:between w:val="nil"/>
              </w:pBdr>
              <w:spacing w:before="20" w:after="20"/>
              <w:jc w:val="both"/>
              <w:rPr>
                <w:rFonts w:ascii="Times New Roman" w:hAnsi="Times New Roman"/>
                <w:sz w:val="22"/>
                <w:szCs w:val="22"/>
              </w:rPr>
            </w:pPr>
            <w:r w:rsidRPr="00C623A2">
              <w:rPr>
                <w:rFonts w:ascii="Times New Roman" w:hAnsi="Times New Roman"/>
                <w:sz w:val="22"/>
                <w:szCs w:val="22"/>
              </w:rPr>
              <w:t>Khi bố trí các lối ra thoát nạn từ hai buồng thang bộ trở lên qua tiền sảnh chung thì các buồng thang bộ (trừ một trong số đó) phải có cửa ra bên ngoài trực tiếp trừ lối ra dẫn vào sảnh. Trong trường hợp chỉ có một buồng thang bộ dẫn vào tiền sảnh thì buồng thang bộ này phải có lối ra ngoài trực tiếp.</w:t>
            </w:r>
          </w:p>
          <w:p w14:paraId="3577495E" w14:textId="77777777" w:rsidR="00C623A2" w:rsidRPr="00C623A2" w:rsidRDefault="00C623A2" w:rsidP="00B346AF">
            <w:pPr>
              <w:pBdr>
                <w:top w:val="nil"/>
                <w:left w:val="nil"/>
                <w:bottom w:val="nil"/>
                <w:right w:val="nil"/>
                <w:between w:val="nil"/>
              </w:pBdr>
              <w:spacing w:before="20" w:after="20"/>
              <w:jc w:val="both"/>
              <w:rPr>
                <w:rFonts w:ascii="Times New Roman" w:hAnsi="Times New Roman"/>
                <w:sz w:val="22"/>
                <w:szCs w:val="22"/>
              </w:rPr>
            </w:pPr>
            <w:r w:rsidRPr="00C623A2">
              <w:rPr>
                <w:rFonts w:ascii="Times New Roman" w:hAnsi="Times New Roman"/>
                <w:sz w:val="22"/>
                <w:szCs w:val="22"/>
              </w:rPr>
              <w:t>Cho phép bố trí các lối ra thoát nạn từ hai buồng thang bộ qua tiền sảnh chung đối với các nhà có chiều cao PCCC dưới 28 m, diện tích mỗi tầng không quá 300 m2, có số người sử dụng ở mỗi tầng tính lớn nhất theo thiết kế được duyệt, khi thiết kế không chỉ rõ giá trị này, số lượng người lớn nhất được tính bằng tỉ số giữa diện tích sàn của phòng, của tầng hoặc của nhà chia cho hệ số không gian sàn (m2/người) quy định tại Bảng G.9 không vượt quá 50 người và toàn bộ nhà được bảo vệ hệ thống chữa cháy tự động phù hợp với quy định hiện hành.</w:t>
            </w:r>
          </w:p>
          <w:p w14:paraId="3C467690" w14:textId="77777777" w:rsidR="00C623A2" w:rsidRPr="00C623A2" w:rsidRDefault="00C623A2" w:rsidP="00B346AF">
            <w:pPr>
              <w:pBdr>
                <w:top w:val="nil"/>
                <w:left w:val="nil"/>
                <w:bottom w:val="nil"/>
                <w:right w:val="nil"/>
                <w:between w:val="nil"/>
              </w:pBdr>
              <w:spacing w:before="20" w:after="20"/>
              <w:jc w:val="both"/>
              <w:rPr>
                <w:rFonts w:ascii="Times New Roman" w:hAnsi="Times New Roman"/>
                <w:sz w:val="22"/>
                <w:szCs w:val="22"/>
              </w:rPr>
            </w:pPr>
            <w:r w:rsidRPr="00C623A2">
              <w:rPr>
                <w:rFonts w:ascii="Times New Roman" w:hAnsi="Times New Roman"/>
                <w:sz w:val="22"/>
                <w:szCs w:val="22"/>
              </w:rPr>
              <w:t xml:space="preserve">Đối với các nhà ga hành khách và các sảnh rộng lớn có đặc điểm sử dụng tương tự, có thể </w:t>
            </w:r>
            <w:r w:rsidRPr="00C623A2">
              <w:rPr>
                <w:rFonts w:ascii="Times New Roman" w:hAnsi="Times New Roman"/>
                <w:sz w:val="22"/>
                <w:szCs w:val="22"/>
              </w:rPr>
              <w:pgNum/>
            </w:r>
            <w:r w:rsidRPr="00C623A2">
              <w:rPr>
                <w:rFonts w:ascii="Times New Roman" w:hAnsi="Times New Roman"/>
                <w:sz w:val="22"/>
                <w:szCs w:val="22"/>
              </w:rPr>
              <w:t>ang</w:t>
            </w:r>
            <w:r w:rsidRPr="00C623A2">
              <w:rPr>
                <w:rFonts w:ascii="Times New Roman" w:hAnsi="Times New Roman"/>
                <w:sz w:val="22"/>
                <w:szCs w:val="22"/>
              </w:rPr>
              <w:pgNum/>
            </w:r>
            <w:r w:rsidRPr="00C623A2">
              <w:rPr>
                <w:rFonts w:ascii="Times New Roman" w:hAnsi="Times New Roman"/>
                <w:sz w:val="22"/>
                <w:szCs w:val="22"/>
              </w:rPr>
              <w:t xml:space="preserve">à lối ra thoát nạn đối với các lối ra từ 50 % số buồng thang bộ (hoặc từ các hành lang) vào sảnh hành khách </w:t>
            </w:r>
            <w:r w:rsidRPr="00C623A2">
              <w:rPr>
                <w:rFonts w:ascii="Times New Roman" w:hAnsi="Times New Roman"/>
                <w:sz w:val="22"/>
                <w:szCs w:val="22"/>
              </w:rPr>
              <w:lastRenderedPageBreak/>
              <w:t xml:space="preserve">chung có lối thoát nạn trực tiếp ra ngoài, ra cầu vượt hở bên ngoài, hoặc ra sân ga. </w:t>
            </w:r>
          </w:p>
          <w:p w14:paraId="763F3CDD"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i/>
                <w:sz w:val="22"/>
                <w:szCs w:val="22"/>
              </w:rPr>
            </w:pPr>
            <w:r w:rsidRPr="00C623A2">
              <w:rPr>
                <w:rFonts w:ascii="Times New Roman" w:hAnsi="Times New Roman"/>
                <w:sz w:val="22"/>
                <w:szCs w:val="22"/>
              </w:rPr>
              <w:t>Các buồng thang bộ loại N1 phải có lối ra ngoài trực tiếp.</w:t>
            </w:r>
          </w:p>
        </w:tc>
        <w:tc>
          <w:tcPr>
            <w:tcW w:w="1881" w:type="dxa"/>
          </w:tcPr>
          <w:p w14:paraId="730EE038"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lastRenderedPageBreak/>
              <w:t>Đ 3.2.1</w:t>
            </w:r>
          </w:p>
          <w:p w14:paraId="1CBCC0F4"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QCVN 06:2022</w:t>
            </w:r>
          </w:p>
          <w:p w14:paraId="104306D1" w14:textId="77777777" w:rsidR="00C623A2" w:rsidRPr="00C623A2" w:rsidRDefault="00C623A2" w:rsidP="00B346AF">
            <w:pPr>
              <w:spacing w:before="20" w:after="20"/>
              <w:jc w:val="center"/>
              <w:rPr>
                <w:rFonts w:ascii="Times New Roman" w:hAnsi="Times New Roman"/>
                <w:color w:val="000000"/>
                <w:sz w:val="22"/>
                <w:szCs w:val="22"/>
              </w:rPr>
            </w:pPr>
          </w:p>
          <w:p w14:paraId="76693FE9" w14:textId="77777777" w:rsidR="00C623A2" w:rsidRPr="00C623A2" w:rsidRDefault="00C623A2" w:rsidP="00B346AF">
            <w:pPr>
              <w:spacing w:before="20" w:after="20"/>
              <w:jc w:val="center"/>
              <w:rPr>
                <w:rFonts w:ascii="Times New Roman" w:hAnsi="Times New Roman"/>
                <w:color w:val="000000"/>
                <w:sz w:val="22"/>
                <w:szCs w:val="22"/>
              </w:rPr>
            </w:pPr>
          </w:p>
          <w:p w14:paraId="3EC5D27E" w14:textId="77777777" w:rsidR="00C623A2" w:rsidRPr="00C623A2" w:rsidRDefault="00C623A2" w:rsidP="00B346AF">
            <w:pPr>
              <w:spacing w:before="20" w:after="20"/>
              <w:jc w:val="center"/>
              <w:rPr>
                <w:rFonts w:ascii="Times New Roman" w:hAnsi="Times New Roman"/>
                <w:color w:val="000000"/>
                <w:sz w:val="22"/>
                <w:szCs w:val="22"/>
              </w:rPr>
            </w:pPr>
          </w:p>
          <w:p w14:paraId="4629078F" w14:textId="77777777" w:rsidR="00C623A2" w:rsidRPr="00C623A2" w:rsidRDefault="00C623A2" w:rsidP="00B346AF">
            <w:pPr>
              <w:spacing w:before="20" w:after="20"/>
              <w:jc w:val="center"/>
              <w:rPr>
                <w:rFonts w:ascii="Times New Roman" w:hAnsi="Times New Roman"/>
                <w:color w:val="000000"/>
                <w:sz w:val="22"/>
                <w:szCs w:val="22"/>
              </w:rPr>
            </w:pPr>
          </w:p>
          <w:p w14:paraId="2F13E659" w14:textId="77777777" w:rsidR="00C623A2" w:rsidRPr="00C623A2" w:rsidRDefault="00C623A2" w:rsidP="00B346AF">
            <w:pPr>
              <w:spacing w:before="20" w:after="20"/>
              <w:jc w:val="center"/>
              <w:rPr>
                <w:rFonts w:ascii="Times New Roman" w:hAnsi="Times New Roman"/>
                <w:color w:val="000000"/>
                <w:sz w:val="22"/>
                <w:szCs w:val="22"/>
              </w:rPr>
            </w:pPr>
          </w:p>
          <w:p w14:paraId="29789F4D" w14:textId="77777777" w:rsidR="00C623A2" w:rsidRPr="00C623A2" w:rsidRDefault="00C623A2" w:rsidP="00B346AF">
            <w:pPr>
              <w:spacing w:before="20" w:after="20"/>
              <w:jc w:val="center"/>
              <w:rPr>
                <w:rFonts w:ascii="Times New Roman" w:hAnsi="Times New Roman"/>
                <w:color w:val="000000"/>
                <w:sz w:val="22"/>
                <w:szCs w:val="22"/>
              </w:rPr>
            </w:pPr>
          </w:p>
          <w:p w14:paraId="138424F1" w14:textId="77777777" w:rsidR="00C623A2" w:rsidRPr="00C623A2" w:rsidRDefault="00C623A2" w:rsidP="00B346AF">
            <w:pPr>
              <w:spacing w:before="20" w:after="20"/>
              <w:jc w:val="center"/>
              <w:rPr>
                <w:rFonts w:ascii="Times New Roman" w:hAnsi="Times New Roman"/>
                <w:color w:val="000000"/>
                <w:sz w:val="22"/>
                <w:szCs w:val="22"/>
              </w:rPr>
            </w:pPr>
          </w:p>
          <w:p w14:paraId="4F89EE78" w14:textId="77777777" w:rsidR="00C623A2" w:rsidRPr="00C623A2" w:rsidRDefault="00C623A2" w:rsidP="00B346AF">
            <w:pPr>
              <w:spacing w:before="20" w:after="20"/>
              <w:jc w:val="center"/>
              <w:rPr>
                <w:rFonts w:ascii="Times New Roman" w:hAnsi="Times New Roman"/>
                <w:color w:val="000000"/>
                <w:sz w:val="22"/>
                <w:szCs w:val="22"/>
                <w:lang w:val="vi-VN"/>
              </w:rPr>
            </w:pPr>
            <w:r w:rsidRPr="00C623A2">
              <w:rPr>
                <w:rFonts w:ascii="Times New Roman" w:hAnsi="Times New Roman"/>
                <w:color w:val="000000"/>
                <w:sz w:val="22"/>
                <w:szCs w:val="22"/>
              </w:rPr>
              <w:t>Đ</w:t>
            </w:r>
            <w:r w:rsidRPr="00C623A2">
              <w:rPr>
                <w:rFonts w:ascii="Times New Roman" w:hAnsi="Times New Roman"/>
                <w:color w:val="000000"/>
                <w:sz w:val="22"/>
                <w:szCs w:val="22"/>
                <w:lang w:val="vi-VN"/>
              </w:rPr>
              <w:t xml:space="preserve"> 3.4.7 </w:t>
            </w:r>
          </w:p>
          <w:p w14:paraId="798E3EEB"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QCVN 06:2022</w:t>
            </w:r>
          </w:p>
          <w:p w14:paraId="6110A897" w14:textId="77777777" w:rsidR="00C623A2" w:rsidRPr="00C623A2" w:rsidRDefault="00C623A2" w:rsidP="00B346AF">
            <w:pPr>
              <w:spacing w:before="20" w:after="20"/>
              <w:jc w:val="center"/>
              <w:rPr>
                <w:rFonts w:ascii="Times New Roman" w:hAnsi="Times New Roman"/>
                <w:color w:val="000000"/>
                <w:sz w:val="22"/>
                <w:szCs w:val="22"/>
                <w:lang w:val="vi-VN"/>
              </w:rPr>
            </w:pPr>
          </w:p>
          <w:p w14:paraId="5720A65C"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1A9AFAC8" w14:textId="77777777" w:rsidR="00C623A2" w:rsidRPr="00C623A2" w:rsidRDefault="00C623A2" w:rsidP="00B346AF">
            <w:pPr>
              <w:spacing w:before="20" w:after="20"/>
              <w:rPr>
                <w:rFonts w:ascii="Times New Roman" w:hAnsi="Times New Roman"/>
                <w:sz w:val="22"/>
                <w:szCs w:val="22"/>
              </w:rPr>
            </w:pPr>
          </w:p>
        </w:tc>
      </w:tr>
      <w:tr w:rsidR="00C623A2" w:rsidRPr="00C623A2" w14:paraId="2C8CC2E2" w14:textId="77777777" w:rsidTr="0073165E">
        <w:tc>
          <w:tcPr>
            <w:tcW w:w="703" w:type="dxa"/>
          </w:tcPr>
          <w:p w14:paraId="2285F998"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lastRenderedPageBreak/>
              <w:t>-</w:t>
            </w:r>
          </w:p>
        </w:tc>
        <w:tc>
          <w:tcPr>
            <w:tcW w:w="1999" w:type="dxa"/>
            <w:gridSpan w:val="2"/>
          </w:tcPr>
          <w:p w14:paraId="08C513AA"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Các tầng trên</w:t>
            </w:r>
          </w:p>
        </w:tc>
        <w:tc>
          <w:tcPr>
            <w:tcW w:w="3246" w:type="dxa"/>
          </w:tcPr>
          <w:p w14:paraId="0B901343"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sz w:val="22"/>
                <w:szCs w:val="22"/>
              </w:rPr>
            </w:pPr>
            <w:r w:rsidRPr="00C623A2">
              <w:rPr>
                <w:rFonts w:ascii="Times New Roman" w:hAnsi="Times New Roman"/>
                <w:sz w:val="22"/>
                <w:szCs w:val="22"/>
              </w:rPr>
              <w:t xml:space="preserve">Lối dẫn ra mái có khai thác sử dụng, hoặc ra một khu vực riêng của mái dẫn tới cầu thang bộ loại 3 cũng được coi là lối thoát nạn </w:t>
            </w:r>
          </w:p>
        </w:tc>
        <w:tc>
          <w:tcPr>
            <w:tcW w:w="6461" w:type="dxa"/>
            <w:gridSpan w:val="2"/>
          </w:tcPr>
          <w:p w14:paraId="313FB527" w14:textId="77777777" w:rsidR="00C623A2" w:rsidRPr="00C623A2" w:rsidRDefault="00C623A2" w:rsidP="00B346AF">
            <w:pPr>
              <w:pStyle w:val="Heading6"/>
              <w:spacing w:before="20" w:after="20"/>
              <w:rPr>
                <w:rFonts w:ascii="Times New Roman" w:hAnsi="Times New Roman"/>
                <w:b w:val="0"/>
                <w:sz w:val="22"/>
                <w:szCs w:val="22"/>
              </w:rPr>
            </w:pPr>
            <w:bookmarkStart w:id="12" w:name="_heading=h.1fob9te" w:colFirst="0" w:colLast="0"/>
            <w:bookmarkEnd w:id="12"/>
            <w:r w:rsidRPr="00C623A2">
              <w:rPr>
                <w:rFonts w:ascii="Times New Roman" w:hAnsi="Times New Roman"/>
                <w:b w:val="0"/>
                <w:sz w:val="22"/>
                <w:szCs w:val="22"/>
              </w:rPr>
              <w:t>+ Dẫn từ các gian phòng của tầng bất kỳ, trừ tầng 1, vào một trong các nơi sau:</w:t>
            </w:r>
          </w:p>
          <w:p w14:paraId="74155B67"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i/>
                <w:sz w:val="22"/>
                <w:szCs w:val="22"/>
              </w:rPr>
            </w:pPr>
            <w:r w:rsidRPr="00C623A2">
              <w:rPr>
                <w:rFonts w:ascii="Times New Roman" w:hAnsi="Times New Roman"/>
                <w:i/>
                <w:sz w:val="22"/>
                <w:szCs w:val="22"/>
              </w:rPr>
              <w:t>- Trực tiếp vào buồng thang bộ hay tới cầu thang bộ loại 3;</w:t>
            </w:r>
          </w:p>
          <w:p w14:paraId="72606E22"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i/>
                <w:sz w:val="22"/>
                <w:szCs w:val="22"/>
              </w:rPr>
            </w:pPr>
            <w:r w:rsidRPr="00C623A2">
              <w:rPr>
                <w:rFonts w:ascii="Times New Roman" w:hAnsi="Times New Roman"/>
                <w:i/>
                <w:sz w:val="22"/>
                <w:szCs w:val="22"/>
              </w:rPr>
              <w:t>- Vào hành lang dẫn trực tiếp vào buồng thang bộ hay tới cầu thang bộ loại 3;</w:t>
            </w:r>
          </w:p>
          <w:p w14:paraId="786E07F5"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i/>
                <w:sz w:val="22"/>
                <w:szCs w:val="22"/>
              </w:rPr>
            </w:pPr>
            <w:r w:rsidRPr="00C623A2">
              <w:rPr>
                <w:rFonts w:ascii="Times New Roman" w:hAnsi="Times New Roman"/>
                <w:i/>
                <w:sz w:val="22"/>
                <w:szCs w:val="22"/>
              </w:rPr>
              <w:t>- Vào phòng sử dụng chung (hay phòng chờ) có lối ra trực tiếp dẫn vào buồng thang bộ hoặc tới cầu thang bộ loại 3;</w:t>
            </w:r>
          </w:p>
          <w:p w14:paraId="30343AB7"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i/>
                <w:sz w:val="22"/>
                <w:szCs w:val="22"/>
              </w:rPr>
            </w:pPr>
            <w:r w:rsidRPr="00C623A2">
              <w:rPr>
                <w:rFonts w:ascii="Times New Roman" w:hAnsi="Times New Roman"/>
                <w:i/>
                <w:sz w:val="22"/>
                <w:szCs w:val="22"/>
              </w:rPr>
              <w:t>- Vào hành lang bên của nhà có chiều cao PCCC dưới 28 m dẫn trực tiếp vào cầu thang bộ loại 2;</w:t>
            </w:r>
          </w:p>
          <w:p w14:paraId="5EBD49EF"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i/>
                <w:sz w:val="22"/>
                <w:szCs w:val="22"/>
              </w:rPr>
            </w:pPr>
            <w:r w:rsidRPr="00C623A2">
              <w:rPr>
                <w:rFonts w:ascii="Times New Roman" w:hAnsi="Times New Roman"/>
                <w:i/>
                <w:sz w:val="22"/>
                <w:szCs w:val="22"/>
              </w:rPr>
              <w:t>- Ra mái có khai thác sử dụng, hoặc ra một khu vực riêng của mái dẫn tới cầu thang bộ loại 3.</w:t>
            </w:r>
          </w:p>
          <w:p w14:paraId="1ECA2C4B" w14:textId="77777777" w:rsidR="00C623A2" w:rsidRPr="00C623A2" w:rsidRDefault="00C623A2" w:rsidP="00B346AF">
            <w:pPr>
              <w:pStyle w:val="Heading6"/>
              <w:spacing w:before="20" w:after="20"/>
              <w:rPr>
                <w:rFonts w:ascii="Times New Roman" w:hAnsi="Times New Roman"/>
                <w:sz w:val="22"/>
                <w:szCs w:val="22"/>
              </w:rPr>
            </w:pPr>
            <w:r w:rsidRPr="00C623A2">
              <w:rPr>
                <w:rFonts w:ascii="Times New Roman" w:hAnsi="Times New Roman"/>
                <w:b w:val="0"/>
                <w:sz w:val="22"/>
                <w:szCs w:val="22"/>
              </w:rPr>
              <w:t>+ Dẫn vào gian phòng liền kề (trừ gian phòng nhóm F5 hạng A hoặc B) trên cùng tầng mà từ gian phòng này có các lối ra như được nêu tại 3.2.1 a, b). Lối ra dẫn vào gian phòng hạng A hoặc B được phép coi là lối ra thoát nạn nếu nó dẫn từ gian phòng kỹ thuật không có người làm việc thường xuyên mà chỉ dùng để phục vụ các gian phòng hạng A hoặc B nêu trên.</w:t>
            </w:r>
          </w:p>
        </w:tc>
        <w:tc>
          <w:tcPr>
            <w:tcW w:w="1881" w:type="dxa"/>
          </w:tcPr>
          <w:p w14:paraId="4D120440"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 3.2.1</w:t>
            </w:r>
          </w:p>
          <w:p w14:paraId="4739DE45"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1210E0CD" w14:textId="77777777" w:rsidR="00C623A2" w:rsidRPr="00C623A2" w:rsidRDefault="00C623A2" w:rsidP="00B346AF">
            <w:pPr>
              <w:spacing w:before="20" w:after="20"/>
              <w:rPr>
                <w:rFonts w:ascii="Times New Roman" w:hAnsi="Times New Roman"/>
                <w:sz w:val="22"/>
                <w:szCs w:val="22"/>
              </w:rPr>
            </w:pPr>
          </w:p>
        </w:tc>
      </w:tr>
      <w:tr w:rsidR="00C623A2" w:rsidRPr="00C623A2" w14:paraId="5E8429A4" w14:textId="77777777" w:rsidTr="0073165E">
        <w:tc>
          <w:tcPr>
            <w:tcW w:w="703" w:type="dxa"/>
          </w:tcPr>
          <w:p w14:paraId="2F1D2A99"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3.1.2</w:t>
            </w:r>
          </w:p>
        </w:tc>
        <w:tc>
          <w:tcPr>
            <w:tcW w:w="1999" w:type="dxa"/>
            <w:gridSpan w:val="2"/>
          </w:tcPr>
          <w:p w14:paraId="0CF808E6" w14:textId="77777777" w:rsidR="00C623A2" w:rsidRPr="00C623A2" w:rsidRDefault="00C623A2" w:rsidP="00B346AF">
            <w:pPr>
              <w:spacing w:before="20" w:after="20"/>
              <w:ind w:right="-41"/>
              <w:jc w:val="both"/>
              <w:rPr>
                <w:rFonts w:ascii="Times New Roman" w:hAnsi="Times New Roman"/>
                <w:sz w:val="22"/>
                <w:szCs w:val="22"/>
              </w:rPr>
            </w:pPr>
            <w:r w:rsidRPr="00C623A2">
              <w:rPr>
                <w:rFonts w:ascii="Times New Roman" w:hAnsi="Times New Roman"/>
                <w:sz w:val="22"/>
                <w:szCs w:val="22"/>
              </w:rPr>
              <w:t>Số lối thoát nạn tại các gian phòng</w:t>
            </w:r>
          </w:p>
        </w:tc>
        <w:tc>
          <w:tcPr>
            <w:tcW w:w="3246" w:type="dxa"/>
          </w:tcPr>
          <w:p w14:paraId="227A26D0"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432FC970" w14:textId="77777777" w:rsidR="00C623A2" w:rsidRPr="00C623A2" w:rsidRDefault="00C623A2" w:rsidP="00B346AF">
            <w:pPr>
              <w:spacing w:before="20" w:after="20"/>
              <w:rPr>
                <w:rFonts w:ascii="Times New Roman" w:hAnsi="Times New Roman"/>
                <w:sz w:val="22"/>
                <w:szCs w:val="22"/>
              </w:rPr>
            </w:pPr>
          </w:p>
        </w:tc>
        <w:tc>
          <w:tcPr>
            <w:tcW w:w="1881" w:type="dxa"/>
          </w:tcPr>
          <w:p w14:paraId="1B4F994B"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57B89049" w14:textId="77777777" w:rsidR="00C623A2" w:rsidRPr="00C623A2" w:rsidRDefault="00C623A2" w:rsidP="00B346AF">
            <w:pPr>
              <w:spacing w:before="20" w:after="20"/>
              <w:rPr>
                <w:rFonts w:ascii="Times New Roman" w:hAnsi="Times New Roman"/>
                <w:sz w:val="22"/>
                <w:szCs w:val="22"/>
              </w:rPr>
            </w:pPr>
          </w:p>
        </w:tc>
      </w:tr>
      <w:tr w:rsidR="00C623A2" w:rsidRPr="00C623A2" w14:paraId="3A60C495" w14:textId="77777777" w:rsidTr="0073165E">
        <w:tc>
          <w:tcPr>
            <w:tcW w:w="703" w:type="dxa"/>
          </w:tcPr>
          <w:p w14:paraId="0F3E72B7"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69C38CCD"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Tại tầng hầm</w:t>
            </w:r>
          </w:p>
        </w:tc>
        <w:tc>
          <w:tcPr>
            <w:tcW w:w="3246" w:type="dxa"/>
          </w:tcPr>
          <w:p w14:paraId="0DFD88C4"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52747715"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FF0000"/>
                <w:sz w:val="22"/>
                <w:szCs w:val="22"/>
              </w:rPr>
              <w:t>Các gian phòng trong các tầng hầm và tầng nửa hầm có mặt đồng thời hơn 15 người</w:t>
            </w:r>
          </w:p>
        </w:tc>
        <w:tc>
          <w:tcPr>
            <w:tcW w:w="1881" w:type="dxa"/>
          </w:tcPr>
          <w:p w14:paraId="59093D17"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 xml:space="preserve">Đ 3.2.5 </w:t>
            </w:r>
          </w:p>
          <w:p w14:paraId="52797ABD"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QCVN 06:2022</w:t>
            </w:r>
          </w:p>
          <w:p w14:paraId="19668745"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FF0000"/>
                <w:sz w:val="22"/>
                <w:szCs w:val="22"/>
                <w:lang w:val="vi-VN"/>
              </w:rPr>
              <w:t>và Sửa đổi 1: 2023</w:t>
            </w:r>
          </w:p>
        </w:tc>
        <w:tc>
          <w:tcPr>
            <w:tcW w:w="956" w:type="dxa"/>
            <w:gridSpan w:val="3"/>
          </w:tcPr>
          <w:p w14:paraId="0D60170B" w14:textId="77777777" w:rsidR="00C623A2" w:rsidRPr="00C623A2" w:rsidRDefault="00C623A2" w:rsidP="00B346AF">
            <w:pPr>
              <w:spacing w:before="20" w:after="20"/>
              <w:rPr>
                <w:rFonts w:ascii="Times New Roman" w:hAnsi="Times New Roman"/>
                <w:sz w:val="22"/>
                <w:szCs w:val="22"/>
              </w:rPr>
            </w:pPr>
          </w:p>
        </w:tc>
      </w:tr>
      <w:tr w:rsidR="00C623A2" w:rsidRPr="00C623A2" w14:paraId="3181351A" w14:textId="77777777" w:rsidTr="0073165E">
        <w:tc>
          <w:tcPr>
            <w:tcW w:w="703" w:type="dxa"/>
          </w:tcPr>
          <w:p w14:paraId="2D625BD3"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lastRenderedPageBreak/>
              <w:t>-</w:t>
            </w:r>
          </w:p>
        </w:tc>
        <w:tc>
          <w:tcPr>
            <w:tcW w:w="1999" w:type="dxa"/>
            <w:gridSpan w:val="2"/>
          </w:tcPr>
          <w:p w14:paraId="3169835F"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Tại tầng trên</w:t>
            </w:r>
          </w:p>
        </w:tc>
        <w:tc>
          <w:tcPr>
            <w:tcW w:w="3246" w:type="dxa"/>
          </w:tcPr>
          <w:p w14:paraId="37E1A58F"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669934D1" w14:textId="77777777" w:rsidR="00C623A2" w:rsidRPr="00C623A2" w:rsidRDefault="00C623A2" w:rsidP="00B346AF">
            <w:pPr>
              <w:pStyle w:val="Heading6"/>
              <w:spacing w:before="20" w:after="20"/>
              <w:jc w:val="both"/>
              <w:rPr>
                <w:rFonts w:ascii="Times New Roman" w:hAnsi="Times New Roman"/>
                <w:sz w:val="22"/>
                <w:szCs w:val="22"/>
              </w:rPr>
            </w:pPr>
            <w:r w:rsidRPr="00C623A2">
              <w:rPr>
                <w:rFonts w:ascii="Times New Roman" w:hAnsi="Times New Roman"/>
                <w:sz w:val="22"/>
                <w:szCs w:val="22"/>
              </w:rPr>
              <w:t>Các gian phòng sau phải có không ít hơn 02 lối thoát nạn:</w:t>
            </w:r>
          </w:p>
          <w:p w14:paraId="1E8C15E9" w14:textId="77777777" w:rsidR="00C623A2" w:rsidRPr="00C623A2" w:rsidRDefault="00C623A2" w:rsidP="00B346AF">
            <w:pPr>
              <w:pStyle w:val="Heading6"/>
              <w:spacing w:before="20" w:after="20"/>
              <w:jc w:val="both"/>
              <w:rPr>
                <w:rFonts w:ascii="Times New Roman" w:hAnsi="Times New Roman"/>
                <w:b w:val="0"/>
                <w:sz w:val="22"/>
                <w:szCs w:val="22"/>
              </w:rPr>
            </w:pPr>
            <w:r w:rsidRPr="00C623A2">
              <w:rPr>
                <w:rFonts w:ascii="Times New Roman" w:hAnsi="Times New Roman"/>
                <w:sz w:val="22"/>
                <w:szCs w:val="22"/>
              </w:rPr>
              <w:t>-</w:t>
            </w:r>
            <w:r w:rsidRPr="00C623A2">
              <w:rPr>
                <w:rFonts w:ascii="Times New Roman" w:hAnsi="Times New Roman"/>
                <w:b w:val="0"/>
                <w:sz w:val="22"/>
                <w:szCs w:val="22"/>
              </w:rPr>
              <w:t xml:space="preserve"> Các gian phòng nhóm F1.1 có mặt đồng thời hơn 15 người;</w:t>
            </w:r>
          </w:p>
          <w:p w14:paraId="7F315944" w14:textId="77777777" w:rsidR="00C623A2" w:rsidRPr="00C623A2" w:rsidRDefault="00C623A2" w:rsidP="00B346AF">
            <w:pPr>
              <w:pStyle w:val="Heading6"/>
              <w:spacing w:before="20" w:after="20"/>
              <w:jc w:val="both"/>
              <w:rPr>
                <w:rFonts w:ascii="Times New Roman" w:hAnsi="Times New Roman"/>
                <w:b w:val="0"/>
                <w:sz w:val="22"/>
                <w:szCs w:val="22"/>
              </w:rPr>
            </w:pPr>
            <w:r w:rsidRPr="00C623A2">
              <w:rPr>
                <w:rFonts w:ascii="Times New Roman" w:hAnsi="Times New Roman"/>
                <w:b w:val="0"/>
                <w:sz w:val="22"/>
                <w:szCs w:val="22"/>
              </w:rPr>
              <w:t>- Các gian phòng có mặt đồng thời từ 50 người trở lên;</w:t>
            </w:r>
          </w:p>
          <w:p w14:paraId="233A8CCD" w14:textId="77777777" w:rsidR="00C623A2" w:rsidRPr="00C623A2" w:rsidRDefault="00C623A2" w:rsidP="00B346AF">
            <w:pPr>
              <w:pStyle w:val="Heading6"/>
              <w:spacing w:before="20" w:after="20"/>
              <w:jc w:val="both"/>
              <w:rPr>
                <w:rFonts w:ascii="Times New Roman" w:hAnsi="Times New Roman"/>
                <w:b w:val="0"/>
                <w:sz w:val="22"/>
                <w:szCs w:val="22"/>
              </w:rPr>
            </w:pPr>
            <w:r w:rsidRPr="00C623A2">
              <w:rPr>
                <w:rFonts w:ascii="Times New Roman" w:hAnsi="Times New Roman"/>
                <w:b w:val="0"/>
                <w:sz w:val="22"/>
                <w:szCs w:val="22"/>
              </w:rPr>
              <w:t>- Các gian phòng (trừ các gian phòng nhóm F5) có mặt đồng thời dưới 50 người (bao gồm cả tầng khán giả ở trên cao hoặc ban công khán phòng) với khoảng cách dọc theo lối đi từ chỗ xa nhất có người đến lối ra thoát nạn vượt quá 25 m. Khi có các lối thoát nạn thông vào gian phòng đang xét từ các gian phòng bên cạnh với số lượng trên 5 người có mặt ở mỗi phòng bên cạnh, thì khoảng cách trên phải bao gồm độ dài đường thoát nạn cho người từ các gian phòng bên cạnh đó;</w:t>
            </w:r>
          </w:p>
          <w:p w14:paraId="18385B22" w14:textId="77777777" w:rsidR="00C623A2" w:rsidRPr="00C623A2" w:rsidRDefault="00C623A2" w:rsidP="00B346AF">
            <w:pPr>
              <w:pStyle w:val="Heading6"/>
              <w:spacing w:before="20" w:after="20"/>
              <w:jc w:val="both"/>
              <w:rPr>
                <w:rFonts w:ascii="Times New Roman" w:hAnsi="Times New Roman"/>
                <w:b w:val="0"/>
                <w:sz w:val="22"/>
                <w:szCs w:val="22"/>
              </w:rPr>
            </w:pPr>
            <w:r w:rsidRPr="00C623A2">
              <w:rPr>
                <w:rFonts w:ascii="Times New Roman" w:hAnsi="Times New Roman"/>
                <w:b w:val="0"/>
                <w:sz w:val="22"/>
                <w:szCs w:val="22"/>
              </w:rPr>
              <w:t>- Các gian phòng có tổng số người có mặt trong đó và trong các gian liền kề có lối thoát nạn chỉ đi vào gian phòng đang xét từ 50 người trở lên;</w:t>
            </w:r>
          </w:p>
          <w:p w14:paraId="450CE5D7"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i/>
                <w:sz w:val="22"/>
                <w:szCs w:val="22"/>
              </w:rPr>
            </w:pPr>
            <w:r w:rsidRPr="00C623A2">
              <w:rPr>
                <w:rFonts w:ascii="Times New Roman" w:hAnsi="Times New Roman"/>
                <w:i/>
                <w:sz w:val="22"/>
                <w:szCs w:val="22"/>
              </w:rPr>
              <w:t xml:space="preserve">  Nếu gian phòng phải có từ 2 lối ra thoát nạn trở lên thì cho phép bố trí không quá 50 % số lượng lối ra thoát nạn của gian phòng đó đi qua một gian phòng liền kề, với điều kiện gian phòng liền kề đó cũng phải có lối ra thoát nạn tuân thủ quy định của quy chuẩn này và các tài liệu chuẩn tương ứng cho gian phòng đó</w:t>
            </w:r>
          </w:p>
          <w:p w14:paraId="1ADA55AE"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sz w:val="22"/>
                <w:szCs w:val="22"/>
              </w:rPr>
            </w:pPr>
          </w:p>
        </w:tc>
        <w:tc>
          <w:tcPr>
            <w:tcW w:w="1881" w:type="dxa"/>
          </w:tcPr>
          <w:p w14:paraId="4515AF41" w14:textId="77777777" w:rsidR="00C623A2" w:rsidRPr="00C623A2" w:rsidRDefault="00C623A2" w:rsidP="00B346AF">
            <w:pPr>
              <w:spacing w:before="20" w:after="20"/>
              <w:jc w:val="center"/>
              <w:rPr>
                <w:rFonts w:ascii="Times New Roman" w:hAnsi="Times New Roman"/>
                <w:sz w:val="22"/>
                <w:szCs w:val="22"/>
              </w:rPr>
            </w:pPr>
          </w:p>
          <w:p w14:paraId="6BF12F8C" w14:textId="77777777" w:rsidR="00C623A2" w:rsidRPr="00C623A2" w:rsidRDefault="00C623A2" w:rsidP="00B346AF">
            <w:pPr>
              <w:spacing w:before="20" w:after="20"/>
              <w:jc w:val="center"/>
              <w:rPr>
                <w:rFonts w:ascii="Times New Roman" w:hAnsi="Times New Roman"/>
                <w:sz w:val="22"/>
                <w:szCs w:val="22"/>
              </w:rPr>
            </w:pPr>
          </w:p>
          <w:p w14:paraId="1EB9ED05"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 3.2.5</w:t>
            </w:r>
          </w:p>
          <w:p w14:paraId="5DC6A6AA"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p w14:paraId="28F4BD66" w14:textId="77777777" w:rsidR="00C623A2" w:rsidRPr="00C623A2" w:rsidRDefault="00C623A2" w:rsidP="00B346AF">
            <w:pPr>
              <w:spacing w:before="20" w:after="20"/>
              <w:jc w:val="center"/>
              <w:rPr>
                <w:rFonts w:ascii="Times New Roman" w:hAnsi="Times New Roman"/>
                <w:sz w:val="22"/>
                <w:szCs w:val="22"/>
              </w:rPr>
            </w:pPr>
          </w:p>
          <w:p w14:paraId="5012AC46" w14:textId="77777777" w:rsidR="00C623A2" w:rsidRPr="00C623A2" w:rsidRDefault="00C623A2" w:rsidP="00B346AF">
            <w:pPr>
              <w:spacing w:before="20" w:after="20"/>
              <w:jc w:val="center"/>
              <w:rPr>
                <w:rFonts w:ascii="Times New Roman" w:hAnsi="Times New Roman"/>
                <w:sz w:val="22"/>
                <w:szCs w:val="22"/>
              </w:rPr>
            </w:pPr>
          </w:p>
          <w:p w14:paraId="7767D870" w14:textId="77777777" w:rsidR="00C623A2" w:rsidRPr="00C623A2" w:rsidRDefault="00C623A2" w:rsidP="00B346AF">
            <w:pPr>
              <w:spacing w:before="20" w:after="20"/>
              <w:jc w:val="center"/>
              <w:rPr>
                <w:rFonts w:ascii="Times New Roman" w:hAnsi="Times New Roman"/>
                <w:sz w:val="22"/>
                <w:szCs w:val="22"/>
              </w:rPr>
            </w:pPr>
          </w:p>
          <w:p w14:paraId="65E726D0" w14:textId="77777777" w:rsidR="00C623A2" w:rsidRPr="00C623A2" w:rsidRDefault="00C623A2" w:rsidP="00B346AF">
            <w:pPr>
              <w:spacing w:before="20" w:after="20"/>
              <w:jc w:val="center"/>
              <w:rPr>
                <w:rFonts w:ascii="Times New Roman" w:hAnsi="Times New Roman"/>
                <w:sz w:val="22"/>
                <w:szCs w:val="22"/>
              </w:rPr>
            </w:pPr>
          </w:p>
          <w:p w14:paraId="6FC8E994" w14:textId="77777777" w:rsidR="00C623A2" w:rsidRPr="00C623A2" w:rsidRDefault="00C623A2" w:rsidP="00B346AF">
            <w:pPr>
              <w:spacing w:before="20" w:after="20"/>
              <w:jc w:val="center"/>
              <w:rPr>
                <w:rFonts w:ascii="Times New Roman" w:hAnsi="Times New Roman"/>
                <w:sz w:val="22"/>
                <w:szCs w:val="22"/>
              </w:rPr>
            </w:pPr>
          </w:p>
          <w:p w14:paraId="09B5C1D0" w14:textId="77777777" w:rsidR="00C623A2" w:rsidRPr="00C623A2" w:rsidRDefault="00C623A2" w:rsidP="00B346AF">
            <w:pPr>
              <w:spacing w:before="20" w:after="20"/>
              <w:jc w:val="center"/>
              <w:rPr>
                <w:rFonts w:ascii="Times New Roman" w:hAnsi="Times New Roman"/>
                <w:sz w:val="22"/>
                <w:szCs w:val="22"/>
              </w:rPr>
            </w:pPr>
          </w:p>
          <w:p w14:paraId="1CD90389" w14:textId="77777777" w:rsidR="00C623A2" w:rsidRPr="00C623A2" w:rsidRDefault="00C623A2" w:rsidP="00B346AF">
            <w:pPr>
              <w:spacing w:before="20" w:after="20"/>
              <w:jc w:val="center"/>
              <w:rPr>
                <w:rFonts w:ascii="Times New Roman" w:hAnsi="Times New Roman"/>
                <w:sz w:val="22"/>
                <w:szCs w:val="22"/>
              </w:rPr>
            </w:pPr>
          </w:p>
          <w:p w14:paraId="4C69505F" w14:textId="77777777" w:rsidR="00C623A2" w:rsidRPr="00C623A2" w:rsidRDefault="00C623A2" w:rsidP="00B346AF">
            <w:pPr>
              <w:spacing w:before="20" w:after="20"/>
              <w:jc w:val="center"/>
              <w:rPr>
                <w:rFonts w:ascii="Times New Roman" w:hAnsi="Times New Roman"/>
                <w:sz w:val="22"/>
                <w:szCs w:val="22"/>
              </w:rPr>
            </w:pPr>
          </w:p>
          <w:p w14:paraId="7F3D2FCA" w14:textId="77777777" w:rsidR="00C623A2" w:rsidRPr="00C623A2" w:rsidRDefault="00C623A2" w:rsidP="00B346AF">
            <w:pPr>
              <w:spacing w:before="20" w:after="20"/>
              <w:jc w:val="center"/>
              <w:rPr>
                <w:rFonts w:ascii="Times New Roman" w:hAnsi="Times New Roman"/>
                <w:sz w:val="22"/>
                <w:szCs w:val="22"/>
              </w:rPr>
            </w:pPr>
          </w:p>
          <w:p w14:paraId="695F4C12" w14:textId="77777777" w:rsidR="00C623A2" w:rsidRPr="00C623A2" w:rsidRDefault="00C623A2" w:rsidP="00B346AF">
            <w:pPr>
              <w:spacing w:before="20" w:after="20"/>
              <w:jc w:val="center"/>
              <w:rPr>
                <w:rFonts w:ascii="Times New Roman" w:hAnsi="Times New Roman"/>
                <w:sz w:val="22"/>
                <w:szCs w:val="22"/>
              </w:rPr>
            </w:pPr>
          </w:p>
          <w:p w14:paraId="07F639C4" w14:textId="77777777" w:rsidR="00C623A2" w:rsidRPr="00C623A2" w:rsidRDefault="00C623A2" w:rsidP="00B346AF">
            <w:pPr>
              <w:spacing w:before="20" w:after="20"/>
              <w:jc w:val="center"/>
              <w:rPr>
                <w:rFonts w:ascii="Times New Roman" w:hAnsi="Times New Roman"/>
                <w:sz w:val="22"/>
                <w:szCs w:val="22"/>
              </w:rPr>
            </w:pPr>
          </w:p>
          <w:p w14:paraId="0C12C4E9" w14:textId="77777777" w:rsidR="00C623A2" w:rsidRPr="00C623A2" w:rsidRDefault="00C623A2" w:rsidP="00B346AF">
            <w:pPr>
              <w:spacing w:before="20" w:after="20"/>
              <w:jc w:val="center"/>
              <w:rPr>
                <w:rFonts w:ascii="Times New Roman" w:hAnsi="Times New Roman"/>
                <w:sz w:val="22"/>
                <w:szCs w:val="22"/>
              </w:rPr>
            </w:pPr>
          </w:p>
          <w:p w14:paraId="4718D4AB" w14:textId="77777777" w:rsidR="00C623A2" w:rsidRPr="00C623A2" w:rsidRDefault="00C623A2" w:rsidP="00B346AF">
            <w:pPr>
              <w:spacing w:before="20" w:after="20"/>
              <w:jc w:val="center"/>
              <w:rPr>
                <w:rFonts w:ascii="Times New Roman" w:hAnsi="Times New Roman"/>
                <w:sz w:val="22"/>
                <w:szCs w:val="22"/>
              </w:rPr>
            </w:pPr>
          </w:p>
          <w:p w14:paraId="1EA37C8A"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00ED7A80" w14:textId="77777777" w:rsidR="00C623A2" w:rsidRPr="00C623A2" w:rsidRDefault="00C623A2" w:rsidP="00B346AF">
            <w:pPr>
              <w:spacing w:before="20" w:after="20"/>
              <w:rPr>
                <w:rFonts w:ascii="Times New Roman" w:hAnsi="Times New Roman"/>
                <w:sz w:val="22"/>
                <w:szCs w:val="22"/>
              </w:rPr>
            </w:pPr>
          </w:p>
        </w:tc>
      </w:tr>
      <w:tr w:rsidR="00C623A2" w:rsidRPr="00C623A2" w14:paraId="589CA509" w14:textId="77777777" w:rsidTr="0073165E">
        <w:tc>
          <w:tcPr>
            <w:tcW w:w="703" w:type="dxa"/>
          </w:tcPr>
          <w:p w14:paraId="44DEED8E" w14:textId="77777777" w:rsidR="00C623A2" w:rsidRPr="00C623A2" w:rsidRDefault="00C623A2" w:rsidP="00B346AF">
            <w:pPr>
              <w:spacing w:before="20" w:after="20"/>
              <w:jc w:val="center"/>
              <w:rPr>
                <w:rFonts w:ascii="Times New Roman" w:hAnsi="Times New Roman"/>
                <w:i/>
                <w:sz w:val="22"/>
                <w:szCs w:val="22"/>
              </w:rPr>
            </w:pPr>
            <w:r w:rsidRPr="00C623A2">
              <w:rPr>
                <w:rFonts w:ascii="Times New Roman" w:hAnsi="Times New Roman"/>
                <w:i/>
                <w:sz w:val="22"/>
                <w:szCs w:val="22"/>
              </w:rPr>
              <w:t>3.1.3</w:t>
            </w:r>
          </w:p>
        </w:tc>
        <w:tc>
          <w:tcPr>
            <w:tcW w:w="1999" w:type="dxa"/>
            <w:gridSpan w:val="2"/>
          </w:tcPr>
          <w:p w14:paraId="374C2E06" w14:textId="77777777" w:rsidR="00C623A2" w:rsidRPr="00C623A2" w:rsidRDefault="00C623A2" w:rsidP="00B346AF">
            <w:pPr>
              <w:spacing w:before="20" w:after="20"/>
              <w:rPr>
                <w:rFonts w:ascii="Times New Roman" w:hAnsi="Times New Roman"/>
                <w:i/>
                <w:sz w:val="22"/>
                <w:szCs w:val="22"/>
              </w:rPr>
            </w:pPr>
            <w:r w:rsidRPr="00C623A2">
              <w:rPr>
                <w:rFonts w:ascii="Times New Roman" w:hAnsi="Times New Roman"/>
                <w:i/>
                <w:sz w:val="22"/>
                <w:szCs w:val="22"/>
              </w:rPr>
              <w:t>Số lối thoát nạn từng tầng</w:t>
            </w:r>
          </w:p>
        </w:tc>
        <w:tc>
          <w:tcPr>
            <w:tcW w:w="3246" w:type="dxa"/>
          </w:tcPr>
          <w:p w14:paraId="008E7EA4"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759D009D" w14:textId="77777777" w:rsidR="00C623A2" w:rsidRPr="00C623A2" w:rsidRDefault="00C623A2" w:rsidP="00B346AF">
            <w:pPr>
              <w:pStyle w:val="Heading3"/>
              <w:spacing w:before="20" w:after="20"/>
              <w:rPr>
                <w:rFonts w:ascii="Times New Roman" w:hAnsi="Times New Roman"/>
                <w:b w:val="0"/>
                <w:sz w:val="22"/>
                <w:szCs w:val="22"/>
              </w:rPr>
            </w:pPr>
            <w:r w:rsidRPr="00C623A2">
              <w:rPr>
                <w:rFonts w:ascii="Times New Roman" w:hAnsi="Times New Roman"/>
                <w:b w:val="0"/>
                <w:sz w:val="22"/>
                <w:szCs w:val="22"/>
              </w:rPr>
              <w:t xml:space="preserve">Số lối ra thoát nạn từ một tầng không được ít hơn hai nếu tầng này có ít nhất một gian phòng có yêu cầu số lối ra thoát nạn không ít hơn hai. </w:t>
            </w:r>
          </w:p>
        </w:tc>
        <w:tc>
          <w:tcPr>
            <w:tcW w:w="1881" w:type="dxa"/>
          </w:tcPr>
          <w:p w14:paraId="232D793B"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 xml:space="preserve">Đ 3.2.7 </w:t>
            </w:r>
          </w:p>
          <w:p w14:paraId="2290848F"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1D3A174D" w14:textId="77777777" w:rsidR="00C623A2" w:rsidRPr="00C623A2" w:rsidRDefault="00C623A2" w:rsidP="00B346AF">
            <w:pPr>
              <w:spacing w:before="20" w:after="20"/>
              <w:rPr>
                <w:rFonts w:ascii="Times New Roman" w:hAnsi="Times New Roman"/>
                <w:sz w:val="22"/>
                <w:szCs w:val="22"/>
              </w:rPr>
            </w:pPr>
          </w:p>
        </w:tc>
      </w:tr>
      <w:tr w:rsidR="00C623A2" w:rsidRPr="00C623A2" w14:paraId="33197AC9" w14:textId="77777777" w:rsidTr="0073165E">
        <w:tc>
          <w:tcPr>
            <w:tcW w:w="703" w:type="dxa"/>
          </w:tcPr>
          <w:p w14:paraId="0C742FBA"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6057A3CC"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Tầng hầm</w:t>
            </w:r>
          </w:p>
        </w:tc>
        <w:tc>
          <w:tcPr>
            <w:tcW w:w="3246" w:type="dxa"/>
          </w:tcPr>
          <w:p w14:paraId="1D33AFEA"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62F05F93" w14:textId="77777777" w:rsidR="00C623A2" w:rsidRPr="00C623A2" w:rsidRDefault="00C623A2" w:rsidP="00B346AF">
            <w:pPr>
              <w:pBdr>
                <w:top w:val="nil"/>
                <w:left w:val="nil"/>
                <w:bottom w:val="nil"/>
                <w:right w:val="nil"/>
                <w:between w:val="nil"/>
              </w:pBdr>
              <w:tabs>
                <w:tab w:val="center" w:pos="4320"/>
                <w:tab w:val="right" w:pos="8640"/>
              </w:tabs>
              <w:spacing w:before="20" w:after="20"/>
              <w:jc w:val="both"/>
              <w:rPr>
                <w:rFonts w:ascii="Times New Roman" w:hAnsi="Times New Roman"/>
                <w:sz w:val="22"/>
                <w:szCs w:val="22"/>
              </w:rPr>
            </w:pPr>
            <w:r w:rsidRPr="00C623A2">
              <w:rPr>
                <w:rFonts w:ascii="Times New Roman" w:hAnsi="Times New Roman"/>
                <w:sz w:val="22"/>
                <w:szCs w:val="22"/>
              </w:rPr>
              <w:t>- Các tầng hầm và nửa hầm có diện tích lớn hơn 300 m2 hoặc dùng cho hơn 15 người có mặt đồng thời.</w:t>
            </w:r>
          </w:p>
        </w:tc>
        <w:tc>
          <w:tcPr>
            <w:tcW w:w="1881" w:type="dxa"/>
          </w:tcPr>
          <w:p w14:paraId="3A8F73C1"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 3.2.6.1</w:t>
            </w:r>
          </w:p>
          <w:p w14:paraId="2C58756D"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589DA6EB" w14:textId="77777777" w:rsidR="00C623A2" w:rsidRPr="00C623A2" w:rsidRDefault="00C623A2" w:rsidP="00B346AF">
            <w:pPr>
              <w:spacing w:before="20" w:after="20"/>
              <w:rPr>
                <w:rFonts w:ascii="Times New Roman" w:hAnsi="Times New Roman"/>
                <w:sz w:val="22"/>
                <w:szCs w:val="22"/>
              </w:rPr>
            </w:pPr>
          </w:p>
        </w:tc>
      </w:tr>
      <w:tr w:rsidR="00C623A2" w:rsidRPr="00C623A2" w14:paraId="7CAFE293" w14:textId="77777777" w:rsidTr="0073165E">
        <w:tc>
          <w:tcPr>
            <w:tcW w:w="703" w:type="dxa"/>
          </w:tcPr>
          <w:p w14:paraId="73883CB2"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4C8D6409"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Tầng trên</w:t>
            </w:r>
          </w:p>
        </w:tc>
        <w:tc>
          <w:tcPr>
            <w:tcW w:w="3246" w:type="dxa"/>
          </w:tcPr>
          <w:p w14:paraId="67439259"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26523B72"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Các tầng nhà thuộc các nhóm sau đây phải có không ít hơn hai lối ra thoát nạn:</w:t>
            </w:r>
          </w:p>
          <w:p w14:paraId="3BBF5975" w14:textId="77777777" w:rsidR="00C623A2" w:rsidRPr="00C623A2" w:rsidRDefault="00C623A2" w:rsidP="00B346AF">
            <w:pPr>
              <w:pStyle w:val="Heading6"/>
              <w:spacing w:before="20" w:after="20"/>
              <w:rPr>
                <w:rFonts w:ascii="Times New Roman" w:hAnsi="Times New Roman"/>
                <w:b w:val="0"/>
                <w:sz w:val="22"/>
                <w:szCs w:val="22"/>
              </w:rPr>
            </w:pPr>
            <w:r w:rsidRPr="00C623A2">
              <w:rPr>
                <w:rFonts w:ascii="Times New Roman" w:hAnsi="Times New Roman"/>
                <w:b w:val="0"/>
                <w:sz w:val="22"/>
                <w:szCs w:val="22"/>
              </w:rPr>
              <w:t xml:space="preserve">+ Các tầng của nhà thuộc các nhóm </w:t>
            </w:r>
            <w:r w:rsidRPr="00C623A2">
              <w:rPr>
                <w:rFonts w:ascii="Times New Roman" w:hAnsi="Times New Roman"/>
                <w:sz w:val="22"/>
                <w:szCs w:val="22"/>
              </w:rPr>
              <w:t>F1.1</w:t>
            </w:r>
            <w:r w:rsidRPr="00C623A2">
              <w:rPr>
                <w:rFonts w:ascii="Times New Roman" w:hAnsi="Times New Roman"/>
                <w:b w:val="0"/>
                <w:sz w:val="22"/>
                <w:szCs w:val="22"/>
              </w:rPr>
              <w:t>; F1.2; F2.1; F2.2; F3; F4;</w:t>
            </w:r>
          </w:p>
          <w:p w14:paraId="36D7BD90" w14:textId="77777777" w:rsidR="00C623A2" w:rsidRPr="00C623A2" w:rsidRDefault="00C623A2" w:rsidP="00B346AF">
            <w:pPr>
              <w:pStyle w:val="Heading6"/>
              <w:spacing w:before="20" w:after="20"/>
              <w:rPr>
                <w:rFonts w:ascii="Times New Roman" w:hAnsi="Times New Roman"/>
                <w:b w:val="0"/>
                <w:sz w:val="22"/>
                <w:szCs w:val="22"/>
              </w:rPr>
            </w:pPr>
            <w:r w:rsidRPr="00C623A2">
              <w:rPr>
                <w:rFonts w:ascii="Times New Roman" w:hAnsi="Times New Roman"/>
                <w:b w:val="0"/>
                <w:sz w:val="22"/>
                <w:szCs w:val="22"/>
              </w:rPr>
              <w:t>+ Các tầng nhà với số lượng người từ 50 trở lên;</w:t>
            </w:r>
          </w:p>
        </w:tc>
        <w:tc>
          <w:tcPr>
            <w:tcW w:w="1881" w:type="dxa"/>
          </w:tcPr>
          <w:p w14:paraId="0D9011E9"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 3.2.6.1</w:t>
            </w:r>
          </w:p>
          <w:p w14:paraId="6B0BCDE4"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p w14:paraId="3EE69126"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2E5B393F" w14:textId="77777777" w:rsidR="00C623A2" w:rsidRPr="00C623A2" w:rsidRDefault="00C623A2" w:rsidP="00B346AF">
            <w:pPr>
              <w:spacing w:before="20" w:after="20"/>
              <w:rPr>
                <w:rFonts w:ascii="Times New Roman" w:hAnsi="Times New Roman"/>
                <w:sz w:val="22"/>
                <w:szCs w:val="22"/>
              </w:rPr>
            </w:pPr>
          </w:p>
        </w:tc>
      </w:tr>
      <w:tr w:rsidR="00C623A2" w:rsidRPr="00C623A2" w14:paraId="7C3AD86D" w14:textId="77777777" w:rsidTr="0073165E">
        <w:tc>
          <w:tcPr>
            <w:tcW w:w="703" w:type="dxa"/>
          </w:tcPr>
          <w:p w14:paraId="0294268E"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0897C086"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Tầng kỹ thuật</w:t>
            </w:r>
          </w:p>
        </w:tc>
        <w:tc>
          <w:tcPr>
            <w:tcW w:w="3246" w:type="dxa"/>
          </w:tcPr>
          <w:p w14:paraId="40C18B3B"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Trừ nhà có bậc chịu lửa bậc V không được áp dụng quy định này</w:t>
            </w:r>
          </w:p>
        </w:tc>
        <w:tc>
          <w:tcPr>
            <w:tcW w:w="6461" w:type="dxa"/>
            <w:gridSpan w:val="2"/>
          </w:tcPr>
          <w:p w14:paraId="5C0729E5"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a) Từ mỗi tầng (hoặc từ một phần của tầng được ngăn cách khỏi các phần khác của tầng bằng các bộ phận ngăn cháy) có nhóm nguy hiểm cháy theo công năng F1.2, F2, F3, F4.2, F4.3 và F4.4, khi thỏa mãn đồng thời các điều kiện sau:</w:t>
            </w:r>
          </w:p>
          <w:p w14:paraId="19DF0E16"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1) Đối với nhà có chiều cao PCCC không quá 15 m:</w:t>
            </w:r>
          </w:p>
          <w:p w14:paraId="1D2C17F1"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Diện tích mỗi tầng đang xét không được lớn hơn 300 m</w:t>
            </w:r>
            <w:r w:rsidRPr="00C623A2">
              <w:rPr>
                <w:rFonts w:ascii="Times New Roman" w:hAnsi="Times New Roman"/>
                <w:color w:val="FF0000"/>
                <w:sz w:val="22"/>
                <w:szCs w:val="22"/>
                <w:vertAlign w:val="superscript"/>
                <w:lang w:val="vi-VN"/>
              </w:rPr>
              <w:t>2</w:t>
            </w:r>
            <w:r w:rsidRPr="00C623A2">
              <w:rPr>
                <w:rFonts w:ascii="Times New Roman" w:hAnsi="Times New Roman"/>
                <w:color w:val="FF0000"/>
                <w:sz w:val="22"/>
                <w:szCs w:val="22"/>
                <w:lang w:val="vi-VN"/>
              </w:rPr>
              <w:t>;</w:t>
            </w:r>
          </w:p>
          <w:p w14:paraId="3F9F4A00"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Số người lớn nhất trên mỗi tầng không vượt quá 20 người;</w:t>
            </w:r>
          </w:p>
          <w:p w14:paraId="5CE6A67C"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lastRenderedPageBreak/>
              <w:t>- Không được để xe cơ giới, không được bố trí kho hạng A, B, C tại tầng có lối thoát nạn ra ngoài nhà, trừ khi các khu vực này được ngăn cách theo các quy định của quy chuẩn này;</w:t>
            </w:r>
          </w:p>
          <w:p w14:paraId="178DBDA3"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Đối với nhà trên 3 tầng hoặc có chiều cao PCCC lớn hơn 9 m: các lối ra thoát nạn của các gian phòng và từ mỗi tầng phải tuân thủ yêu cầu của quy chuẩn này;</w:t>
            </w:r>
          </w:p>
          <w:p w14:paraId="33B0E0D8"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Đối với nhà từ 3 tầng trở xuống hoặc có chiều cao PCCC từ 9 m trở xuống: được sử dụng cầu thang bộ loại 2 để thoát nạn khi bảo đảm điều kiện người trong nhà có thể thoát ra lối thoát nạn khẩn cấp (ra ban công, lô gia thoáng, qua cửa sổ hoặc lối thoát nạn khẩn cấp tương tự) hoặc lên được sân thượng thoáng khi có cháy, và thang bộ loại 2 phải được ngăn cách với khu vực tầng hầm (nếu có) bằng vách ngăn cháy loại 2;</w:t>
            </w:r>
          </w:p>
          <w:p w14:paraId="23AE9503"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CHÚ THÍCH: Ban công thoáng hoặc sân thượng thoáng nghĩa là hở ra ngoài trời và bộ phận bao che (nếu có) phải bảo đảm cho việc thoát nạn, cứu nạn dễ dàng khi lực lượng chữa cháy tiếp cận.</w:t>
            </w:r>
          </w:p>
          <w:p w14:paraId="7B97660F"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xml:space="preserve">2) Đối với nhà có chiều cao PCCC từ trên 15 m đến 21 m: </w:t>
            </w:r>
          </w:p>
          <w:p w14:paraId="7A3342B5"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Diện tích mỗi tầng đang xét không được lớn hơn 200 m</w:t>
            </w:r>
            <w:r w:rsidRPr="00C623A2">
              <w:rPr>
                <w:rFonts w:ascii="Times New Roman" w:hAnsi="Times New Roman"/>
                <w:color w:val="FF0000"/>
                <w:sz w:val="22"/>
                <w:szCs w:val="22"/>
                <w:vertAlign w:val="superscript"/>
                <w:lang w:val="vi-VN"/>
              </w:rPr>
              <w:t>2</w:t>
            </w:r>
            <w:r w:rsidRPr="00C623A2">
              <w:rPr>
                <w:rFonts w:ascii="Times New Roman" w:hAnsi="Times New Roman"/>
                <w:color w:val="FF0000"/>
                <w:sz w:val="22"/>
                <w:szCs w:val="22"/>
                <w:lang w:val="vi-VN"/>
              </w:rPr>
              <w:t>;</w:t>
            </w:r>
          </w:p>
          <w:p w14:paraId="1B93244D"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Số người lớn nhất trên mỗi tầng không vượt quá 20 người;</w:t>
            </w:r>
          </w:p>
          <w:p w14:paraId="76E44BE7"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p w14:paraId="2F40C405"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Các khu vực có công năng đang xét được bảo vệ bằng chữa cháy tự động. Trường hợp không thể trang bị chữa cháy tự động thì thay thế bằng hệ thống báo cháy tự động cho toàn bộ nhà (ưu tiên sử dụng đầu báo cháy khói);</w:t>
            </w:r>
          </w:p>
          <w:p w14:paraId="62ACCB42"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Người trong nhà có thể thoát ra ngoài nhà qua lối thoát nạn khẩn cấp (ra ban công, lô gia thoáng, qua cửa sổ hoặc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19FE7BD8"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Các lối ra thoát nạn của các gian phòng và từ mỗi tầng phải tuân thủ yêu cầu của quy chuẩn này;</w:t>
            </w:r>
          </w:p>
          <w:p w14:paraId="52E1D147"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3) Đối với nhà có chiều cao PCCC từ trên 21 m đến 25 m:</w:t>
            </w:r>
          </w:p>
          <w:p w14:paraId="3C267965"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Diện tích mỗi tầng đang xét không được lớn hơn 150 m</w:t>
            </w:r>
            <w:r w:rsidRPr="00C623A2">
              <w:rPr>
                <w:rFonts w:ascii="Times New Roman" w:hAnsi="Times New Roman"/>
                <w:color w:val="FF0000"/>
                <w:sz w:val="22"/>
                <w:szCs w:val="22"/>
                <w:vertAlign w:val="superscript"/>
                <w:lang w:val="vi-VN"/>
              </w:rPr>
              <w:t>2</w:t>
            </w:r>
            <w:r w:rsidRPr="00C623A2">
              <w:rPr>
                <w:rFonts w:ascii="Times New Roman" w:hAnsi="Times New Roman"/>
                <w:color w:val="FF0000"/>
                <w:sz w:val="22"/>
                <w:szCs w:val="22"/>
                <w:lang w:val="vi-VN"/>
              </w:rPr>
              <w:t>;</w:t>
            </w:r>
          </w:p>
          <w:p w14:paraId="2B0BE10C"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Số người lớn nhất trên mỗi tầng không vượt quá 15 người;</w:t>
            </w:r>
          </w:p>
          <w:p w14:paraId="01C55C89"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lastRenderedPageBreak/>
              <w:t>- Không được để xe cơ giới, không được bố trí kho hạng A, B, C tại tầng có lối thoát nạn ra ngoài nhà, trừ khi các khu vực này được ngăn cách theo các quy định của quy chuẩn này;</w:t>
            </w:r>
          </w:p>
          <w:p w14:paraId="0B7B98B6"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Nhà được bảo vệ bằng hệ thống báo cháy và chữa cháy tự động;</w:t>
            </w:r>
          </w:p>
          <w:p w14:paraId="1F9E46A7"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Người trong nhà có thể thoát ra ngoài nhà qua lối thoát nạn khẩn cấp (ra ban công, lô gia thoáng, qua cửa sổ và các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1609388C"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Các lối ra thoát nạn của các gian phòng và từ mỗi tầng phải tuân thủ yêu cầu của quy chuẩn này.”.</w:t>
            </w:r>
          </w:p>
          <w:p w14:paraId="7ACB0CD0"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xml:space="preserve">“d) Từ các tầng (hoặc một phần của tầng được ngăn cách khỏi các phần khác của tầng bằng các bộ phận ngăn cháy) thuộc nhóm nguy hiểm cháy theo công năng F4.1, khi thỏa mãn các điều kiện tại đoạn a) </w:t>
            </w:r>
            <w:bookmarkStart w:id="13" w:name="dc_140"/>
            <w:r w:rsidRPr="00C623A2">
              <w:rPr>
                <w:rFonts w:ascii="Times New Roman" w:hAnsi="Times New Roman"/>
                <w:color w:val="FF0000"/>
                <w:sz w:val="22"/>
                <w:szCs w:val="22"/>
                <w:lang w:val="vi-VN"/>
              </w:rPr>
              <w:t>điểm 3.2.6.2</w:t>
            </w:r>
            <w:bookmarkEnd w:id="13"/>
            <w:r w:rsidRPr="00C623A2">
              <w:rPr>
                <w:rFonts w:ascii="Times New Roman" w:hAnsi="Times New Roman"/>
                <w:color w:val="FF0000"/>
                <w:sz w:val="22"/>
                <w:szCs w:val="22"/>
                <w:lang w:val="vi-VN"/>
              </w:rPr>
              <w:t>, hoặc thỏa mãn đồng thời các điều kiện sau:</w:t>
            </w:r>
          </w:p>
          <w:p w14:paraId="5AB787BA"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Đối với cấp tiểu học và tương đương: Nhà có chiều cao PCCC không quá 9 m, diện tích tầng đang xét không quá 300 m</w:t>
            </w:r>
            <w:r w:rsidRPr="00C623A2">
              <w:rPr>
                <w:rFonts w:ascii="Times New Roman" w:hAnsi="Times New Roman"/>
                <w:color w:val="FF0000"/>
                <w:sz w:val="22"/>
                <w:szCs w:val="22"/>
                <w:vertAlign w:val="superscript"/>
                <w:lang w:val="vi-VN"/>
              </w:rPr>
              <w:t>2</w:t>
            </w:r>
            <w:r w:rsidRPr="00C623A2">
              <w:rPr>
                <w:rFonts w:ascii="Times New Roman" w:hAnsi="Times New Roman"/>
                <w:color w:val="FF0000"/>
                <w:sz w:val="22"/>
                <w:szCs w:val="22"/>
                <w:lang w:val="vi-VN"/>
              </w:rPr>
              <w:t>; Đối với các nhà còn lại thuộc nhóm F4.1: Nhà có chiều cao PCCC không quá 15 m, diện tích tầng đang xét không quá 500 m</w:t>
            </w:r>
            <w:r w:rsidRPr="00C623A2">
              <w:rPr>
                <w:rFonts w:ascii="Times New Roman" w:hAnsi="Times New Roman"/>
                <w:color w:val="FF0000"/>
                <w:sz w:val="22"/>
                <w:szCs w:val="22"/>
                <w:vertAlign w:val="superscript"/>
                <w:lang w:val="vi-VN"/>
              </w:rPr>
              <w:t>2</w:t>
            </w:r>
            <w:r w:rsidRPr="00C623A2">
              <w:rPr>
                <w:rFonts w:ascii="Times New Roman" w:hAnsi="Times New Roman"/>
                <w:color w:val="FF0000"/>
                <w:sz w:val="22"/>
                <w:szCs w:val="22"/>
                <w:lang w:val="vi-VN"/>
              </w:rPr>
              <w:t>;</w:t>
            </w:r>
          </w:p>
          <w:p w14:paraId="4DDECC0D"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tc>
        <w:tc>
          <w:tcPr>
            <w:tcW w:w="1881" w:type="dxa"/>
          </w:tcPr>
          <w:p w14:paraId="7746F49F" w14:textId="77777777" w:rsidR="00C623A2" w:rsidRPr="00C623A2" w:rsidRDefault="00C623A2" w:rsidP="00B346AF">
            <w:pPr>
              <w:spacing w:before="20" w:after="20"/>
              <w:jc w:val="center"/>
              <w:rPr>
                <w:rFonts w:ascii="Times New Roman" w:hAnsi="Times New Roman"/>
                <w:color w:val="000000"/>
                <w:sz w:val="22"/>
                <w:szCs w:val="22"/>
                <w:lang w:val="vi-VN"/>
              </w:rPr>
            </w:pPr>
            <w:r w:rsidRPr="00C623A2">
              <w:rPr>
                <w:rFonts w:ascii="Times New Roman" w:hAnsi="Times New Roman"/>
                <w:color w:val="000000"/>
                <w:sz w:val="22"/>
                <w:szCs w:val="22"/>
                <w:lang w:val="vi-VN"/>
              </w:rPr>
              <w:lastRenderedPageBreak/>
              <w:t>Đ3.2.6.2</w:t>
            </w:r>
          </w:p>
          <w:p w14:paraId="78237929" w14:textId="77777777" w:rsidR="00C623A2" w:rsidRPr="00C623A2" w:rsidRDefault="00C623A2" w:rsidP="00B346AF">
            <w:pPr>
              <w:spacing w:before="20" w:after="20"/>
              <w:jc w:val="center"/>
              <w:rPr>
                <w:rFonts w:ascii="Times New Roman" w:hAnsi="Times New Roman"/>
                <w:color w:val="000000"/>
                <w:sz w:val="22"/>
                <w:szCs w:val="22"/>
                <w:lang w:val="vi-VN"/>
              </w:rPr>
            </w:pPr>
            <w:r w:rsidRPr="00C623A2">
              <w:rPr>
                <w:rFonts w:ascii="Times New Roman" w:hAnsi="Times New Roman"/>
                <w:color w:val="000000"/>
                <w:sz w:val="22"/>
                <w:szCs w:val="22"/>
                <w:lang w:val="vi-VN"/>
              </w:rPr>
              <w:t>QCVN06:2022</w:t>
            </w:r>
            <w:r w:rsidRPr="00C623A2">
              <w:rPr>
                <w:rFonts w:ascii="Times New Roman" w:hAnsi="Times New Roman"/>
                <w:color w:val="FF0000"/>
                <w:sz w:val="22"/>
                <w:szCs w:val="22"/>
                <w:lang w:val="vi-VN"/>
              </w:rPr>
              <w:t xml:space="preserve"> và Sửa đổi 1: 2023</w:t>
            </w:r>
          </w:p>
          <w:p w14:paraId="03EC0E69"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11F19702" w14:textId="77777777" w:rsidR="00C623A2" w:rsidRPr="00C623A2" w:rsidRDefault="00C623A2" w:rsidP="00B346AF">
            <w:pPr>
              <w:spacing w:before="20" w:after="20"/>
              <w:rPr>
                <w:rFonts w:ascii="Times New Roman" w:hAnsi="Times New Roman"/>
                <w:sz w:val="22"/>
                <w:szCs w:val="22"/>
              </w:rPr>
            </w:pPr>
          </w:p>
        </w:tc>
      </w:tr>
      <w:tr w:rsidR="00C623A2" w:rsidRPr="00C623A2" w14:paraId="7DC52409" w14:textId="77777777" w:rsidTr="0073165E">
        <w:tc>
          <w:tcPr>
            <w:tcW w:w="703" w:type="dxa"/>
          </w:tcPr>
          <w:p w14:paraId="788DD058" w14:textId="77777777" w:rsidR="00C623A2" w:rsidRPr="00C623A2" w:rsidRDefault="00C623A2" w:rsidP="00B346AF">
            <w:pPr>
              <w:spacing w:before="20" w:after="20"/>
              <w:jc w:val="center"/>
              <w:rPr>
                <w:rFonts w:ascii="Times New Roman" w:hAnsi="Times New Roman"/>
                <w:i/>
                <w:sz w:val="22"/>
                <w:szCs w:val="22"/>
              </w:rPr>
            </w:pPr>
            <w:r w:rsidRPr="00C623A2">
              <w:rPr>
                <w:rFonts w:ascii="Times New Roman" w:hAnsi="Times New Roman"/>
                <w:i/>
                <w:sz w:val="22"/>
                <w:szCs w:val="22"/>
              </w:rPr>
              <w:lastRenderedPageBreak/>
              <w:t>3.1.4</w:t>
            </w:r>
          </w:p>
        </w:tc>
        <w:tc>
          <w:tcPr>
            <w:tcW w:w="1999" w:type="dxa"/>
            <w:gridSpan w:val="2"/>
          </w:tcPr>
          <w:p w14:paraId="737EBED2" w14:textId="77777777" w:rsidR="00C623A2" w:rsidRPr="00C623A2" w:rsidRDefault="00C623A2" w:rsidP="00B346AF">
            <w:pPr>
              <w:spacing w:before="20" w:after="20"/>
              <w:rPr>
                <w:rFonts w:ascii="Times New Roman" w:hAnsi="Times New Roman"/>
                <w:i/>
                <w:sz w:val="22"/>
                <w:szCs w:val="22"/>
              </w:rPr>
            </w:pPr>
            <w:r w:rsidRPr="00C623A2">
              <w:rPr>
                <w:rFonts w:ascii="Times New Roman" w:hAnsi="Times New Roman"/>
                <w:i/>
                <w:sz w:val="22"/>
                <w:szCs w:val="22"/>
              </w:rPr>
              <w:t xml:space="preserve">Số lối thoát nạn từ ngôi nhà </w:t>
            </w:r>
          </w:p>
        </w:tc>
        <w:tc>
          <w:tcPr>
            <w:tcW w:w="3246" w:type="dxa"/>
          </w:tcPr>
          <w:p w14:paraId="606B6C0F"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141D5956"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Số lối ra thoát nạn từ một ngôi nhà không được ít hơn số lối ra thoát nạn từ bất kỳ tầng nào của ngôi nhà đó</w:t>
            </w:r>
          </w:p>
        </w:tc>
        <w:tc>
          <w:tcPr>
            <w:tcW w:w="1881" w:type="dxa"/>
          </w:tcPr>
          <w:p w14:paraId="44F90292"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 xml:space="preserve">Điều 3.2.7 </w:t>
            </w:r>
          </w:p>
          <w:p w14:paraId="1FE47C13"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1B78A0FF" w14:textId="77777777" w:rsidR="00C623A2" w:rsidRPr="00C623A2" w:rsidRDefault="00C623A2" w:rsidP="00B346AF">
            <w:pPr>
              <w:spacing w:before="20" w:after="20"/>
              <w:rPr>
                <w:rFonts w:ascii="Times New Roman" w:hAnsi="Times New Roman"/>
                <w:sz w:val="22"/>
                <w:szCs w:val="22"/>
              </w:rPr>
            </w:pPr>
          </w:p>
        </w:tc>
      </w:tr>
      <w:tr w:rsidR="00C623A2" w:rsidRPr="00C623A2" w14:paraId="15B40852" w14:textId="77777777" w:rsidTr="0073165E">
        <w:tc>
          <w:tcPr>
            <w:tcW w:w="703" w:type="dxa"/>
          </w:tcPr>
          <w:p w14:paraId="0F045F77" w14:textId="77777777" w:rsidR="00C623A2" w:rsidRPr="00C623A2" w:rsidRDefault="00C623A2" w:rsidP="00B346AF">
            <w:pPr>
              <w:spacing w:before="20" w:after="20"/>
              <w:jc w:val="center"/>
              <w:rPr>
                <w:rFonts w:ascii="Times New Roman" w:hAnsi="Times New Roman"/>
                <w:i/>
                <w:sz w:val="22"/>
                <w:szCs w:val="22"/>
              </w:rPr>
            </w:pPr>
            <w:r w:rsidRPr="00C623A2">
              <w:rPr>
                <w:rFonts w:ascii="Times New Roman" w:hAnsi="Times New Roman"/>
                <w:i/>
                <w:sz w:val="22"/>
                <w:szCs w:val="22"/>
              </w:rPr>
              <w:t>3.1.5</w:t>
            </w:r>
          </w:p>
        </w:tc>
        <w:tc>
          <w:tcPr>
            <w:tcW w:w="1999" w:type="dxa"/>
            <w:gridSpan w:val="2"/>
          </w:tcPr>
          <w:p w14:paraId="35CF04D0" w14:textId="77777777" w:rsidR="00C623A2" w:rsidRPr="00C623A2" w:rsidRDefault="00C623A2" w:rsidP="00B346AF">
            <w:pPr>
              <w:spacing w:before="20" w:after="20"/>
              <w:rPr>
                <w:rFonts w:ascii="Times New Roman" w:hAnsi="Times New Roman"/>
                <w:i/>
                <w:sz w:val="22"/>
                <w:szCs w:val="22"/>
              </w:rPr>
            </w:pPr>
            <w:r w:rsidRPr="00C623A2">
              <w:rPr>
                <w:rFonts w:ascii="Times New Roman" w:hAnsi="Times New Roman"/>
                <w:i/>
                <w:sz w:val="22"/>
                <w:szCs w:val="22"/>
              </w:rPr>
              <w:t>Bố trí phân tán</w:t>
            </w:r>
          </w:p>
        </w:tc>
        <w:tc>
          <w:tcPr>
            <w:tcW w:w="3246" w:type="dxa"/>
          </w:tcPr>
          <w:p w14:paraId="61F87C52"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14C6510D" w14:textId="77777777" w:rsidR="00C623A2" w:rsidRPr="00C623A2" w:rsidRDefault="00C623A2" w:rsidP="00B346AF">
            <w:pPr>
              <w:spacing w:before="20" w:after="20"/>
              <w:ind w:firstLine="316"/>
              <w:jc w:val="both"/>
              <w:rPr>
                <w:rFonts w:ascii="Times New Roman" w:hAnsi="Times New Roman"/>
                <w:color w:val="000000"/>
                <w:sz w:val="22"/>
                <w:szCs w:val="22"/>
              </w:rPr>
            </w:pPr>
            <w:r w:rsidRPr="00C623A2">
              <w:rPr>
                <w:rFonts w:ascii="Times New Roman" w:hAnsi="Times New Roman"/>
                <w:color w:val="000000"/>
                <w:sz w:val="22"/>
                <w:szCs w:val="22"/>
              </w:rPr>
              <w:t xml:space="preserve">Khi một gian phòng, một phần nhà hoặc một tầng của nhà yêu cầu phải có từ 2 lối ra thoát nạn trở lên, thì ít nhất hai trong số những lối ra thoát nạn đó phải được bố trí phân tán, đặt cách nhau một khoảng bằng hoặc lớn hơn một nửa chiều dài của đường chéo lớn nhất của mặt bằng gian phòng, phần nhà hoặc tầng nhà đó. </w:t>
            </w:r>
          </w:p>
          <w:p w14:paraId="17200B7C" w14:textId="77777777" w:rsidR="00C623A2" w:rsidRPr="00C623A2" w:rsidRDefault="00C623A2" w:rsidP="00B346AF">
            <w:pPr>
              <w:spacing w:before="20" w:after="20"/>
              <w:ind w:firstLine="316"/>
              <w:jc w:val="both"/>
              <w:rPr>
                <w:rFonts w:ascii="Times New Roman" w:hAnsi="Times New Roman"/>
                <w:color w:val="000000"/>
                <w:sz w:val="22"/>
                <w:szCs w:val="22"/>
              </w:rPr>
            </w:pPr>
            <w:r w:rsidRPr="00C623A2">
              <w:rPr>
                <w:rFonts w:ascii="Times New Roman" w:hAnsi="Times New Roman"/>
                <w:color w:val="000000"/>
                <w:sz w:val="22"/>
                <w:szCs w:val="22"/>
              </w:rPr>
              <w:t xml:space="preserve">Khoảng cách giữa hai lối ra thoát nạn được đo theo đường thẳng nối giữa hai cạnh gần nhất của chúng </w:t>
            </w:r>
          </w:p>
          <w:p w14:paraId="43654A85" w14:textId="77777777" w:rsidR="00C623A2" w:rsidRPr="00C623A2" w:rsidRDefault="00C623A2" w:rsidP="00B346AF">
            <w:pPr>
              <w:spacing w:before="20" w:after="20"/>
              <w:ind w:firstLine="316"/>
              <w:jc w:val="both"/>
              <w:rPr>
                <w:rFonts w:ascii="Times New Roman" w:hAnsi="Times New Roman"/>
                <w:sz w:val="22"/>
                <w:szCs w:val="22"/>
              </w:rPr>
            </w:pPr>
            <w:r w:rsidRPr="00C623A2">
              <w:rPr>
                <w:rFonts w:ascii="Times New Roman" w:hAnsi="Times New Roman"/>
                <w:color w:val="000000"/>
                <w:sz w:val="22"/>
                <w:szCs w:val="22"/>
              </w:rPr>
              <w:t>Nếu nhà được bảo vệ toàn bộ bằng hệ thống chữa cháy tự động Sprinkler, thì khoảng cách này có thể giảm xuống còn 1/3 chiều dài đường chéo lớn nhất của mặt bằng các gian phòng</w:t>
            </w:r>
            <w:r w:rsidRPr="00C623A2">
              <w:rPr>
                <w:rFonts w:ascii="Times New Roman" w:hAnsi="Times New Roman"/>
                <w:color w:val="FF0000"/>
                <w:sz w:val="22"/>
                <w:szCs w:val="22"/>
                <w:lang w:val="vi-VN"/>
              </w:rPr>
              <w:t>,</w:t>
            </w:r>
            <w:r w:rsidRPr="00C623A2">
              <w:rPr>
                <w:rFonts w:ascii="Times New Roman" w:hAnsi="Times New Roman"/>
                <w:color w:val="FF0000"/>
                <w:sz w:val="22"/>
                <w:szCs w:val="22"/>
              </w:rPr>
              <w:t xml:space="preserve"> phần nhà hoặc tầng nhà </w:t>
            </w:r>
            <w:r w:rsidRPr="00C623A2">
              <w:rPr>
                <w:rFonts w:ascii="Times New Roman" w:hAnsi="Times New Roman"/>
                <w:color w:val="000000"/>
                <w:sz w:val="22"/>
                <w:szCs w:val="22"/>
              </w:rPr>
              <w:t>trên (xem Hình I.4 d)).</w:t>
            </w:r>
            <w:r w:rsidRPr="00C623A2">
              <w:rPr>
                <w:rFonts w:ascii="Times New Roman" w:hAnsi="Times New Roman"/>
                <w:sz w:val="22"/>
                <w:szCs w:val="22"/>
              </w:rPr>
              <w:t xml:space="preserve"> </w:t>
            </w:r>
          </w:p>
          <w:p w14:paraId="1FE8AC2E" w14:textId="77777777" w:rsidR="00C623A2" w:rsidRPr="00C623A2" w:rsidRDefault="00C623A2" w:rsidP="00B346AF">
            <w:pPr>
              <w:spacing w:before="20" w:after="20"/>
              <w:ind w:firstLine="316"/>
              <w:jc w:val="both"/>
              <w:rPr>
                <w:rFonts w:ascii="Times New Roman" w:hAnsi="Times New Roman"/>
                <w:sz w:val="22"/>
                <w:szCs w:val="22"/>
              </w:rPr>
            </w:pPr>
            <w:r w:rsidRPr="00C623A2">
              <w:rPr>
                <w:rFonts w:ascii="Times New Roman" w:hAnsi="Times New Roman"/>
                <w:color w:val="000000"/>
                <w:sz w:val="22"/>
                <w:szCs w:val="22"/>
              </w:rPr>
              <w:lastRenderedPageBreak/>
              <w:t>Khi có hai buồng thang thoát nạn nối với nhau bằng một hành lang trong</w:t>
            </w:r>
            <w:r w:rsidRPr="00C623A2">
              <w:rPr>
                <w:rFonts w:ascii="Times New Roman" w:hAnsi="Times New Roman"/>
                <w:sz w:val="22"/>
                <w:szCs w:val="22"/>
              </w:rPr>
              <w:t xml:space="preserve"> </w:t>
            </w:r>
            <w:r w:rsidRPr="00C623A2">
              <w:rPr>
                <w:rFonts w:ascii="Times New Roman" w:hAnsi="Times New Roman"/>
                <w:color w:val="FF0000"/>
                <w:sz w:val="22"/>
                <w:szCs w:val="22"/>
              </w:rPr>
              <w:t xml:space="preserve">hoặc hành lang bên </w:t>
            </w:r>
            <w:r w:rsidRPr="00C623A2">
              <w:rPr>
                <w:rFonts w:ascii="Times New Roman" w:hAnsi="Times New Roman"/>
                <w:color w:val="000000"/>
                <w:sz w:val="22"/>
                <w:szCs w:val="22"/>
              </w:rPr>
              <w:t>thì khoảng cách giữa hai lối ra thoát nạn (cửa vào buồng thang thoát nạn) được đo dọc theo đường di chuyển theo hành lang đó. Hành lang này phải được bảo vệ theo quy định trong 3.3.5 (EI 30 nhà bậc I, EI 15 nhà bậc II, III, IV)</w:t>
            </w:r>
          </w:p>
        </w:tc>
        <w:tc>
          <w:tcPr>
            <w:tcW w:w="1881" w:type="dxa"/>
          </w:tcPr>
          <w:p w14:paraId="3C222EB6"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lastRenderedPageBreak/>
              <w:t xml:space="preserve">Đ 3.2.8 </w:t>
            </w:r>
          </w:p>
          <w:p w14:paraId="0666D955"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QCVN 06:2022</w:t>
            </w:r>
            <w:r w:rsidRPr="00C623A2">
              <w:rPr>
                <w:rFonts w:ascii="Times New Roman" w:hAnsi="Times New Roman"/>
                <w:color w:val="FF0000"/>
                <w:sz w:val="22"/>
                <w:szCs w:val="22"/>
                <w:lang w:val="vi-VN"/>
              </w:rPr>
              <w:t xml:space="preserve"> và sửa đổi 1:2023</w:t>
            </w:r>
          </w:p>
        </w:tc>
        <w:tc>
          <w:tcPr>
            <w:tcW w:w="956" w:type="dxa"/>
            <w:gridSpan w:val="3"/>
          </w:tcPr>
          <w:p w14:paraId="32AC43DB" w14:textId="77777777" w:rsidR="00C623A2" w:rsidRPr="00C623A2" w:rsidRDefault="00C623A2" w:rsidP="00B346AF">
            <w:pPr>
              <w:spacing w:before="20" w:after="20"/>
              <w:rPr>
                <w:rFonts w:ascii="Times New Roman" w:hAnsi="Times New Roman"/>
                <w:sz w:val="22"/>
                <w:szCs w:val="22"/>
              </w:rPr>
            </w:pPr>
          </w:p>
        </w:tc>
      </w:tr>
      <w:tr w:rsidR="00C623A2" w:rsidRPr="00C623A2" w14:paraId="2A67409A" w14:textId="77777777" w:rsidTr="0073165E">
        <w:tc>
          <w:tcPr>
            <w:tcW w:w="703" w:type="dxa"/>
          </w:tcPr>
          <w:p w14:paraId="36AFEA83" w14:textId="77777777" w:rsidR="00C623A2" w:rsidRPr="00C623A2" w:rsidRDefault="00C623A2" w:rsidP="00B346AF">
            <w:pPr>
              <w:spacing w:before="20" w:after="20"/>
              <w:jc w:val="center"/>
              <w:rPr>
                <w:rFonts w:ascii="Times New Roman" w:hAnsi="Times New Roman"/>
                <w:i/>
                <w:sz w:val="22"/>
                <w:szCs w:val="22"/>
              </w:rPr>
            </w:pPr>
          </w:p>
        </w:tc>
        <w:tc>
          <w:tcPr>
            <w:tcW w:w="1999" w:type="dxa"/>
            <w:gridSpan w:val="2"/>
          </w:tcPr>
          <w:p w14:paraId="15C46A53" w14:textId="77777777" w:rsidR="00C623A2" w:rsidRPr="00C623A2" w:rsidRDefault="00C623A2" w:rsidP="00B346AF">
            <w:pPr>
              <w:spacing w:before="20" w:after="20"/>
              <w:rPr>
                <w:rFonts w:ascii="Times New Roman" w:hAnsi="Times New Roman"/>
                <w:i/>
                <w:sz w:val="22"/>
                <w:szCs w:val="22"/>
              </w:rPr>
            </w:pPr>
            <w:r w:rsidRPr="00C623A2">
              <w:rPr>
                <w:rFonts w:ascii="Times New Roman" w:hAnsi="Times New Roman"/>
                <w:i/>
                <w:sz w:val="22"/>
                <w:szCs w:val="22"/>
              </w:rPr>
              <w:t>Chiều rộng thoát nạn trong trường hợp một lối bị cản trở</w:t>
            </w:r>
          </w:p>
        </w:tc>
        <w:tc>
          <w:tcPr>
            <w:tcW w:w="3246" w:type="dxa"/>
          </w:tcPr>
          <w:p w14:paraId="2B2FB79D"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60A3C41F"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Khi có từ hai lối ra thoát nạn trở lên, chúng phải được bố trí phân tán và khi tính toán khả năng thoát nạn của các lối ra cần giả thiết là đám cháy đã ngăn cản không cho người sử dụng thoát nạn qua một trong những lối ra đó. Các lối ra còn lại phải bảo đảm khả năng thoát nạn an toàn cho tất cả số người có trong gian phòng, trên tầng hoặc trong nhà đó (xem Hình I.3).</w:t>
            </w:r>
          </w:p>
        </w:tc>
        <w:tc>
          <w:tcPr>
            <w:tcW w:w="1881" w:type="dxa"/>
          </w:tcPr>
          <w:p w14:paraId="05A7BB0C"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 xml:space="preserve">Đ 3.2.8 </w:t>
            </w:r>
          </w:p>
          <w:p w14:paraId="0EBF7069"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QCVN 06:2022</w:t>
            </w:r>
            <w:r w:rsidRPr="00C623A2">
              <w:rPr>
                <w:rFonts w:ascii="Times New Roman" w:hAnsi="Times New Roman"/>
                <w:color w:val="FF0000"/>
                <w:sz w:val="22"/>
                <w:szCs w:val="22"/>
                <w:lang w:val="vi-VN"/>
              </w:rPr>
              <w:t xml:space="preserve"> và sửa đổi 1:2023</w:t>
            </w:r>
          </w:p>
        </w:tc>
        <w:tc>
          <w:tcPr>
            <w:tcW w:w="956" w:type="dxa"/>
            <w:gridSpan w:val="3"/>
          </w:tcPr>
          <w:p w14:paraId="614836B2" w14:textId="77777777" w:rsidR="00C623A2" w:rsidRPr="00C623A2" w:rsidRDefault="00C623A2" w:rsidP="00B346AF">
            <w:pPr>
              <w:spacing w:before="20" w:after="20"/>
              <w:rPr>
                <w:rFonts w:ascii="Times New Roman" w:hAnsi="Times New Roman"/>
                <w:sz w:val="22"/>
                <w:szCs w:val="22"/>
              </w:rPr>
            </w:pPr>
          </w:p>
        </w:tc>
      </w:tr>
      <w:tr w:rsidR="00C623A2" w:rsidRPr="00C623A2" w14:paraId="06204928" w14:textId="77777777" w:rsidTr="0073165E">
        <w:trPr>
          <w:trHeight w:val="393"/>
        </w:trPr>
        <w:tc>
          <w:tcPr>
            <w:tcW w:w="703" w:type="dxa"/>
          </w:tcPr>
          <w:p w14:paraId="56262A09" w14:textId="77777777" w:rsidR="00C623A2" w:rsidRPr="00C623A2" w:rsidRDefault="00C623A2" w:rsidP="00B346AF">
            <w:pPr>
              <w:spacing w:before="20" w:after="20"/>
              <w:jc w:val="center"/>
              <w:rPr>
                <w:rFonts w:ascii="Times New Roman" w:hAnsi="Times New Roman"/>
                <w:i/>
                <w:sz w:val="22"/>
                <w:szCs w:val="22"/>
              </w:rPr>
            </w:pPr>
            <w:r w:rsidRPr="00C623A2">
              <w:rPr>
                <w:rFonts w:ascii="Times New Roman" w:hAnsi="Times New Roman"/>
                <w:i/>
                <w:sz w:val="22"/>
                <w:szCs w:val="22"/>
              </w:rPr>
              <w:t>3.1.6</w:t>
            </w:r>
          </w:p>
        </w:tc>
        <w:tc>
          <w:tcPr>
            <w:tcW w:w="1999" w:type="dxa"/>
            <w:gridSpan w:val="2"/>
          </w:tcPr>
          <w:p w14:paraId="11279029" w14:textId="77777777" w:rsidR="00C623A2" w:rsidRPr="00C623A2" w:rsidRDefault="00C623A2" w:rsidP="00B346AF">
            <w:pPr>
              <w:pBdr>
                <w:top w:val="nil"/>
                <w:left w:val="nil"/>
                <w:bottom w:val="nil"/>
                <w:right w:val="nil"/>
                <w:between w:val="nil"/>
              </w:pBdr>
              <w:tabs>
                <w:tab w:val="center" w:pos="4320"/>
                <w:tab w:val="right" w:pos="8640"/>
              </w:tabs>
              <w:spacing w:before="20" w:after="20"/>
              <w:rPr>
                <w:rFonts w:ascii="Times New Roman" w:hAnsi="Times New Roman"/>
                <w:i/>
                <w:sz w:val="22"/>
                <w:szCs w:val="22"/>
              </w:rPr>
            </w:pPr>
            <w:r w:rsidRPr="00C623A2">
              <w:rPr>
                <w:rFonts w:ascii="Times New Roman" w:hAnsi="Times New Roman"/>
                <w:i/>
                <w:sz w:val="22"/>
                <w:szCs w:val="22"/>
              </w:rPr>
              <w:t>Cửa thoát nạn</w:t>
            </w:r>
          </w:p>
        </w:tc>
        <w:tc>
          <w:tcPr>
            <w:tcW w:w="3246" w:type="dxa"/>
          </w:tcPr>
          <w:p w14:paraId="35D23628"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5C747E63" w14:textId="77777777" w:rsidR="00C623A2" w:rsidRPr="00C623A2" w:rsidRDefault="00C623A2" w:rsidP="00B346AF">
            <w:pPr>
              <w:spacing w:before="20" w:after="20"/>
              <w:rPr>
                <w:rFonts w:ascii="Times New Roman" w:hAnsi="Times New Roman"/>
                <w:sz w:val="22"/>
                <w:szCs w:val="22"/>
              </w:rPr>
            </w:pPr>
          </w:p>
        </w:tc>
        <w:tc>
          <w:tcPr>
            <w:tcW w:w="1881" w:type="dxa"/>
          </w:tcPr>
          <w:p w14:paraId="7C217E58"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2BF8E2C4" w14:textId="77777777" w:rsidR="00C623A2" w:rsidRPr="00C623A2" w:rsidRDefault="00C623A2" w:rsidP="00B346AF">
            <w:pPr>
              <w:spacing w:before="20" w:after="20"/>
              <w:rPr>
                <w:rFonts w:ascii="Times New Roman" w:hAnsi="Times New Roman"/>
                <w:sz w:val="22"/>
                <w:szCs w:val="22"/>
              </w:rPr>
            </w:pPr>
          </w:p>
        </w:tc>
      </w:tr>
      <w:tr w:rsidR="00C623A2" w:rsidRPr="00C623A2" w14:paraId="333CB189" w14:textId="77777777" w:rsidTr="0073165E">
        <w:trPr>
          <w:trHeight w:val="912"/>
        </w:trPr>
        <w:tc>
          <w:tcPr>
            <w:tcW w:w="703" w:type="dxa"/>
          </w:tcPr>
          <w:p w14:paraId="1FA32FBE"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526B45F1" w14:textId="77777777" w:rsidR="00C623A2" w:rsidRPr="00C623A2" w:rsidRDefault="00C623A2" w:rsidP="00B346AF">
            <w:pPr>
              <w:pBdr>
                <w:top w:val="nil"/>
                <w:left w:val="nil"/>
                <w:bottom w:val="nil"/>
                <w:right w:val="nil"/>
                <w:between w:val="nil"/>
              </w:pBdr>
              <w:tabs>
                <w:tab w:val="center" w:pos="4320"/>
                <w:tab w:val="right" w:pos="8640"/>
              </w:tabs>
              <w:spacing w:before="20" w:after="20"/>
              <w:rPr>
                <w:rFonts w:ascii="Times New Roman" w:hAnsi="Times New Roman"/>
                <w:sz w:val="22"/>
                <w:szCs w:val="22"/>
              </w:rPr>
            </w:pPr>
            <w:r w:rsidRPr="00C623A2">
              <w:rPr>
                <w:rFonts w:ascii="Times New Roman" w:hAnsi="Times New Roman"/>
                <w:sz w:val="22"/>
                <w:szCs w:val="22"/>
              </w:rPr>
              <w:t>Kiểu cửa</w:t>
            </w:r>
          </w:p>
        </w:tc>
        <w:tc>
          <w:tcPr>
            <w:tcW w:w="3246" w:type="dxa"/>
          </w:tcPr>
          <w:p w14:paraId="7867180C"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26127AF9" w14:textId="77777777" w:rsidR="00C623A2" w:rsidRPr="00C623A2" w:rsidRDefault="00C623A2" w:rsidP="00B346AF">
            <w:pPr>
              <w:spacing w:before="20" w:after="20"/>
              <w:jc w:val="both"/>
              <w:rPr>
                <w:rFonts w:ascii="Times New Roman" w:hAnsi="Times New Roman"/>
                <w:color w:val="FF0000"/>
                <w:sz w:val="22"/>
                <w:szCs w:val="22"/>
              </w:rPr>
            </w:pPr>
            <w:r w:rsidRPr="00C623A2">
              <w:rPr>
                <w:rFonts w:ascii="Times New Roman" w:hAnsi="Times New Roman"/>
                <w:color w:val="FF0000"/>
                <w:sz w:val="22"/>
                <w:szCs w:val="22"/>
              </w:rPr>
              <w:t>Các lối ra không được coi là lối ra thoát nạn nếu trên lối ra này có đặt cửa cuốn hoặc cửa quay.</w:t>
            </w:r>
          </w:p>
          <w:p w14:paraId="2E046A9D" w14:textId="77777777" w:rsidR="00C623A2" w:rsidRPr="00C623A2" w:rsidRDefault="00C623A2" w:rsidP="00B346AF">
            <w:pPr>
              <w:pBdr>
                <w:top w:val="nil"/>
                <w:left w:val="nil"/>
                <w:bottom w:val="nil"/>
                <w:right w:val="nil"/>
                <w:between w:val="nil"/>
              </w:pBdr>
              <w:spacing w:before="20" w:after="20"/>
              <w:rPr>
                <w:rFonts w:ascii="Times New Roman" w:hAnsi="Times New Roman"/>
                <w:sz w:val="22"/>
                <w:szCs w:val="22"/>
              </w:rPr>
            </w:pPr>
            <w:r w:rsidRPr="00C623A2">
              <w:rPr>
                <w:rFonts w:ascii="Times New Roman" w:hAnsi="Times New Roman"/>
                <w:color w:val="FF0000"/>
                <w:sz w:val="22"/>
                <w:szCs w:val="22"/>
              </w:rPr>
              <w:t>Được sử dụng cửa trượt hoặc cửa xếp trên lối ra thoát nạn (trừ các trường hợp: cửa này có yêu cầu về giới hạn chịu lửa, hoặc có yêu cầu về việc cửa phải tự đóng kín sau khi mở, hoặc trong các nhà nhóm F1.3, cơ sở mầm non, trường tiểu học và tương đương), khi đó không áp dụng quy định về chiều mở cửa tại 3.2.10, và phải có biển thông báo/ghi chú về loại cửa và chiều mở của cửa</w:t>
            </w:r>
          </w:p>
        </w:tc>
        <w:tc>
          <w:tcPr>
            <w:tcW w:w="1881" w:type="dxa"/>
          </w:tcPr>
          <w:p w14:paraId="7A7ADFCD"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 xml:space="preserve">Điều 3.2.3 </w:t>
            </w:r>
          </w:p>
          <w:p w14:paraId="56E8A259"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QCVN 06:2022</w:t>
            </w:r>
            <w:r w:rsidRPr="00C623A2">
              <w:rPr>
                <w:rFonts w:ascii="Times New Roman" w:hAnsi="Times New Roman"/>
                <w:color w:val="FF0000"/>
                <w:sz w:val="22"/>
                <w:szCs w:val="22"/>
                <w:lang w:val="vi-VN"/>
              </w:rPr>
              <w:t xml:space="preserve"> và Sửa đổi 1: 2023</w:t>
            </w:r>
          </w:p>
        </w:tc>
        <w:tc>
          <w:tcPr>
            <w:tcW w:w="956" w:type="dxa"/>
            <w:gridSpan w:val="3"/>
          </w:tcPr>
          <w:p w14:paraId="35A9194F" w14:textId="77777777" w:rsidR="00C623A2" w:rsidRPr="00C623A2" w:rsidRDefault="00C623A2" w:rsidP="00B346AF">
            <w:pPr>
              <w:spacing w:before="20" w:after="20"/>
              <w:rPr>
                <w:rFonts w:ascii="Times New Roman" w:hAnsi="Times New Roman"/>
                <w:sz w:val="22"/>
                <w:szCs w:val="22"/>
              </w:rPr>
            </w:pPr>
          </w:p>
        </w:tc>
      </w:tr>
      <w:tr w:rsidR="00C623A2" w:rsidRPr="00C623A2" w14:paraId="59A5273E" w14:textId="77777777" w:rsidTr="0073165E">
        <w:trPr>
          <w:trHeight w:val="528"/>
        </w:trPr>
        <w:tc>
          <w:tcPr>
            <w:tcW w:w="703" w:type="dxa"/>
          </w:tcPr>
          <w:p w14:paraId="3A739356"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7EE8176A"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Chiều mở cửa thoát nạn</w:t>
            </w:r>
          </w:p>
        </w:tc>
        <w:tc>
          <w:tcPr>
            <w:tcW w:w="3246" w:type="dxa"/>
          </w:tcPr>
          <w:p w14:paraId="28D74129"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64EB7AEA" w14:textId="77777777" w:rsidR="00C623A2" w:rsidRPr="00C623A2" w:rsidRDefault="00C623A2" w:rsidP="00B346AF">
            <w:pPr>
              <w:pStyle w:val="Heading3"/>
              <w:spacing w:before="20" w:after="20"/>
              <w:rPr>
                <w:rFonts w:ascii="Times New Roman" w:hAnsi="Times New Roman"/>
                <w:b w:val="0"/>
                <w:sz w:val="22"/>
                <w:szCs w:val="22"/>
              </w:rPr>
            </w:pPr>
            <w:r w:rsidRPr="00C623A2">
              <w:rPr>
                <w:rFonts w:ascii="Times New Roman" w:hAnsi="Times New Roman"/>
                <w:b w:val="0"/>
                <w:sz w:val="22"/>
                <w:szCs w:val="22"/>
              </w:rPr>
              <w:t>Các cửa của lối ra thoát nạn và các cửa khác trên đường thoát nạn phải được mở theo chiều lối thoát từ trong nhà ra ngoài. Không quy định đối với:</w:t>
            </w:r>
          </w:p>
          <w:p w14:paraId="38D7459D"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i/>
                <w:sz w:val="22"/>
                <w:szCs w:val="22"/>
              </w:rPr>
            </w:pPr>
            <w:r w:rsidRPr="00C623A2">
              <w:rPr>
                <w:rFonts w:ascii="Times New Roman" w:hAnsi="Times New Roman"/>
                <w:i/>
                <w:sz w:val="22"/>
                <w:szCs w:val="22"/>
              </w:rPr>
              <w:t>- Các gian phòng có mặt đồng thời không quá 15 người, ngoại trừ các gian phòng hạng A hoặc B;</w:t>
            </w:r>
          </w:p>
          <w:p w14:paraId="35967360"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i/>
                <w:sz w:val="22"/>
                <w:szCs w:val="22"/>
              </w:rPr>
            </w:pPr>
            <w:r w:rsidRPr="00C623A2">
              <w:rPr>
                <w:rFonts w:ascii="Times New Roman" w:hAnsi="Times New Roman"/>
                <w:i/>
                <w:sz w:val="22"/>
                <w:szCs w:val="22"/>
              </w:rPr>
              <w:t>- Các phòng kho có diện tích không lớn hơn 200 m</w:t>
            </w:r>
            <w:r w:rsidRPr="00C623A2">
              <w:rPr>
                <w:rFonts w:ascii="Times New Roman" w:hAnsi="Times New Roman"/>
                <w:i/>
                <w:sz w:val="22"/>
                <w:szCs w:val="22"/>
                <w:vertAlign w:val="superscript"/>
              </w:rPr>
              <w:t>2</w:t>
            </w:r>
            <w:r w:rsidRPr="00C623A2">
              <w:rPr>
                <w:rFonts w:ascii="Times New Roman" w:hAnsi="Times New Roman"/>
                <w:i/>
                <w:sz w:val="22"/>
                <w:szCs w:val="22"/>
              </w:rPr>
              <w:t xml:space="preserve"> và không có người làm việc thường xuyên;</w:t>
            </w:r>
          </w:p>
          <w:p w14:paraId="67D4ED75"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i/>
                <w:sz w:val="22"/>
                <w:szCs w:val="22"/>
              </w:rPr>
            </w:pPr>
            <w:r w:rsidRPr="00C623A2">
              <w:rPr>
                <w:rFonts w:ascii="Times New Roman" w:hAnsi="Times New Roman"/>
                <w:i/>
                <w:sz w:val="22"/>
                <w:szCs w:val="22"/>
              </w:rPr>
              <w:t>- Các buồng vệ sinh;</w:t>
            </w:r>
          </w:p>
          <w:p w14:paraId="6EA69B8F"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i/>
                <w:sz w:val="22"/>
                <w:szCs w:val="22"/>
              </w:rPr>
            </w:pPr>
            <w:r w:rsidRPr="00C623A2">
              <w:rPr>
                <w:rFonts w:ascii="Times New Roman" w:hAnsi="Times New Roman"/>
                <w:i/>
                <w:sz w:val="22"/>
                <w:szCs w:val="22"/>
              </w:rPr>
              <w:t>- Các lối ra dẫn vào các chiếu thang của các cầu thang bộ loại 3.</w:t>
            </w:r>
          </w:p>
        </w:tc>
        <w:tc>
          <w:tcPr>
            <w:tcW w:w="1881" w:type="dxa"/>
          </w:tcPr>
          <w:p w14:paraId="08AAB909"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 xml:space="preserve">Điều 3.2.10 </w:t>
            </w:r>
          </w:p>
          <w:p w14:paraId="188939F5"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p w14:paraId="63811B82"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6B092A35" w14:textId="77777777" w:rsidR="00C623A2" w:rsidRPr="00C623A2" w:rsidRDefault="00C623A2" w:rsidP="00B346AF">
            <w:pPr>
              <w:spacing w:before="20" w:after="20"/>
              <w:rPr>
                <w:rFonts w:ascii="Times New Roman" w:hAnsi="Times New Roman"/>
                <w:sz w:val="22"/>
                <w:szCs w:val="22"/>
              </w:rPr>
            </w:pPr>
          </w:p>
        </w:tc>
      </w:tr>
      <w:tr w:rsidR="00C623A2" w:rsidRPr="00C623A2" w14:paraId="5BE36689" w14:textId="77777777" w:rsidTr="0073165E">
        <w:trPr>
          <w:trHeight w:val="507"/>
        </w:trPr>
        <w:tc>
          <w:tcPr>
            <w:tcW w:w="703" w:type="dxa"/>
          </w:tcPr>
          <w:p w14:paraId="2FDF5642" w14:textId="77777777" w:rsidR="00C623A2" w:rsidRPr="00C623A2" w:rsidRDefault="00C623A2" w:rsidP="00B346AF">
            <w:pPr>
              <w:spacing w:before="20" w:after="20"/>
              <w:jc w:val="center"/>
              <w:rPr>
                <w:rFonts w:ascii="Times New Roman" w:hAnsi="Times New Roman"/>
                <w:i/>
                <w:sz w:val="22"/>
                <w:szCs w:val="22"/>
              </w:rPr>
            </w:pPr>
            <w:r w:rsidRPr="00C623A2">
              <w:rPr>
                <w:rFonts w:ascii="Times New Roman" w:hAnsi="Times New Roman"/>
                <w:i/>
                <w:sz w:val="22"/>
                <w:szCs w:val="22"/>
              </w:rPr>
              <w:t>3.1.7</w:t>
            </w:r>
          </w:p>
        </w:tc>
        <w:tc>
          <w:tcPr>
            <w:tcW w:w="1999" w:type="dxa"/>
            <w:gridSpan w:val="2"/>
          </w:tcPr>
          <w:p w14:paraId="25FCE890" w14:textId="77777777" w:rsidR="00C623A2" w:rsidRPr="00C623A2" w:rsidRDefault="00C623A2" w:rsidP="00B346AF">
            <w:pPr>
              <w:spacing w:before="20" w:after="20"/>
              <w:rPr>
                <w:rFonts w:ascii="Times New Roman" w:hAnsi="Times New Roman"/>
                <w:i/>
                <w:sz w:val="22"/>
                <w:szCs w:val="22"/>
              </w:rPr>
            </w:pPr>
            <w:r w:rsidRPr="00C623A2">
              <w:rPr>
                <w:rFonts w:ascii="Times New Roman" w:hAnsi="Times New Roman"/>
                <w:i/>
                <w:sz w:val="22"/>
                <w:szCs w:val="22"/>
              </w:rPr>
              <w:t>Chiều rộng, chiều cao lối ra thoát nạn</w:t>
            </w:r>
          </w:p>
        </w:tc>
        <w:tc>
          <w:tcPr>
            <w:tcW w:w="3246" w:type="dxa"/>
          </w:tcPr>
          <w:p w14:paraId="727293D5"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309E4313" w14:textId="77777777" w:rsidR="00C623A2" w:rsidRPr="00C623A2" w:rsidRDefault="00C623A2" w:rsidP="00B346AF">
            <w:pPr>
              <w:spacing w:before="20" w:after="20"/>
              <w:rPr>
                <w:rFonts w:ascii="Times New Roman" w:hAnsi="Times New Roman"/>
                <w:sz w:val="22"/>
                <w:szCs w:val="22"/>
              </w:rPr>
            </w:pPr>
          </w:p>
        </w:tc>
        <w:tc>
          <w:tcPr>
            <w:tcW w:w="1881" w:type="dxa"/>
          </w:tcPr>
          <w:p w14:paraId="427FEA92"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4056C57F" w14:textId="77777777" w:rsidR="00C623A2" w:rsidRPr="00C623A2" w:rsidRDefault="00C623A2" w:rsidP="00B346AF">
            <w:pPr>
              <w:spacing w:before="20" w:after="20"/>
              <w:rPr>
                <w:rFonts w:ascii="Times New Roman" w:hAnsi="Times New Roman"/>
                <w:sz w:val="22"/>
                <w:szCs w:val="22"/>
              </w:rPr>
            </w:pPr>
          </w:p>
        </w:tc>
      </w:tr>
      <w:tr w:rsidR="00C623A2" w:rsidRPr="00C623A2" w14:paraId="13C60137" w14:textId="77777777" w:rsidTr="0073165E">
        <w:trPr>
          <w:trHeight w:val="507"/>
        </w:trPr>
        <w:tc>
          <w:tcPr>
            <w:tcW w:w="703" w:type="dxa"/>
          </w:tcPr>
          <w:p w14:paraId="3DE187F6"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1029BB51"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Chiều cao thông thủy</w:t>
            </w:r>
          </w:p>
        </w:tc>
        <w:tc>
          <w:tcPr>
            <w:tcW w:w="3246" w:type="dxa"/>
          </w:tcPr>
          <w:p w14:paraId="2C03C8D3"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283C1B8C"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Chiều cao thông thuỷ của lối ra thoát nạn phải không nhỏ hơn 1,9 m</w:t>
            </w:r>
          </w:p>
        </w:tc>
        <w:tc>
          <w:tcPr>
            <w:tcW w:w="1881" w:type="dxa"/>
          </w:tcPr>
          <w:p w14:paraId="24F99BFC"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 xml:space="preserve">Đ 3.2.9 </w:t>
            </w:r>
          </w:p>
          <w:p w14:paraId="16E1C906"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 xml:space="preserve"> QCVN 06:2022</w:t>
            </w:r>
          </w:p>
        </w:tc>
        <w:tc>
          <w:tcPr>
            <w:tcW w:w="956" w:type="dxa"/>
            <w:gridSpan w:val="3"/>
          </w:tcPr>
          <w:p w14:paraId="6EE9A0AD" w14:textId="77777777" w:rsidR="00C623A2" w:rsidRPr="00C623A2" w:rsidRDefault="00C623A2" w:rsidP="00B346AF">
            <w:pPr>
              <w:spacing w:before="20" w:after="20"/>
              <w:rPr>
                <w:rFonts w:ascii="Times New Roman" w:hAnsi="Times New Roman"/>
                <w:sz w:val="22"/>
                <w:szCs w:val="22"/>
              </w:rPr>
            </w:pPr>
          </w:p>
        </w:tc>
      </w:tr>
      <w:tr w:rsidR="00C623A2" w:rsidRPr="00C623A2" w14:paraId="09F00DB8" w14:textId="77777777" w:rsidTr="0073165E">
        <w:trPr>
          <w:trHeight w:val="464"/>
        </w:trPr>
        <w:tc>
          <w:tcPr>
            <w:tcW w:w="703" w:type="dxa"/>
          </w:tcPr>
          <w:p w14:paraId="2E2951E8"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lastRenderedPageBreak/>
              <w:t>-</w:t>
            </w:r>
          </w:p>
        </w:tc>
        <w:tc>
          <w:tcPr>
            <w:tcW w:w="1999" w:type="dxa"/>
            <w:gridSpan w:val="2"/>
          </w:tcPr>
          <w:p w14:paraId="0237EA3B"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Chiều rộng thông thủy</w:t>
            </w:r>
          </w:p>
          <w:p w14:paraId="36218EB5" w14:textId="77777777" w:rsidR="00C623A2" w:rsidRPr="00C623A2" w:rsidRDefault="00C623A2" w:rsidP="00B346AF">
            <w:pPr>
              <w:spacing w:before="20" w:after="20"/>
              <w:rPr>
                <w:rFonts w:ascii="Times New Roman" w:hAnsi="Times New Roman"/>
                <w:sz w:val="22"/>
                <w:szCs w:val="22"/>
              </w:rPr>
            </w:pPr>
          </w:p>
        </w:tc>
        <w:tc>
          <w:tcPr>
            <w:tcW w:w="3246" w:type="dxa"/>
          </w:tcPr>
          <w:p w14:paraId="406C9537"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20A53932"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 Chiều rộng thông thủy không nhỏ hơn:</w:t>
            </w:r>
          </w:p>
          <w:p w14:paraId="7D900150"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+ 1,2 m – từ các gian phòng nhóm F 1.1 khi số người thoát nạn lớn hơn 15 người, từ các gian phòng và nhà thuộc nhóm nguy hiểm cháy theo công năng khác có số người thoát nạn lớn hơn 50 người, ngoại trừ nhóm F 1.3;</w:t>
            </w:r>
          </w:p>
          <w:p w14:paraId="188F4536"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+ 0,8 m – trong tất cả các trường hợp còn lại.</w:t>
            </w:r>
          </w:p>
          <w:p w14:paraId="4B5EF8DD"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Chiều rộng của các cửa đi bên ngoài của buồng thang bộ cũng như của các cửa đi từ buồng thang bộ vào sảnh không được nhỏ hơn giá trị tính toán hoặc chiều rộng của bản thang được quy định tại 3.4.1 của QCVN 06:2022</w:t>
            </w:r>
          </w:p>
          <w:p w14:paraId="157E24BB"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Chiều rộng cửa từ các phòng học hơn 15 người không được nhỏ hơn 0,9m.</w:t>
            </w:r>
          </w:p>
        </w:tc>
        <w:tc>
          <w:tcPr>
            <w:tcW w:w="1881" w:type="dxa"/>
          </w:tcPr>
          <w:p w14:paraId="2353E9BC"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 xml:space="preserve">Đ 3.2.9 </w:t>
            </w:r>
          </w:p>
          <w:p w14:paraId="653A95EE"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p w14:paraId="1396B3FD" w14:textId="77777777" w:rsidR="00C623A2" w:rsidRPr="00C623A2" w:rsidRDefault="00C623A2" w:rsidP="00B346AF">
            <w:pPr>
              <w:spacing w:before="20" w:after="20"/>
              <w:jc w:val="center"/>
              <w:rPr>
                <w:rFonts w:ascii="Times New Roman" w:hAnsi="Times New Roman"/>
                <w:sz w:val="22"/>
                <w:szCs w:val="22"/>
              </w:rPr>
            </w:pPr>
          </w:p>
          <w:p w14:paraId="1783B34D" w14:textId="77777777" w:rsidR="00C623A2" w:rsidRPr="00C623A2" w:rsidRDefault="00C623A2" w:rsidP="00B346AF">
            <w:pPr>
              <w:spacing w:before="20" w:after="20"/>
              <w:jc w:val="center"/>
              <w:rPr>
                <w:rFonts w:ascii="Times New Roman" w:hAnsi="Times New Roman"/>
                <w:sz w:val="22"/>
                <w:szCs w:val="22"/>
              </w:rPr>
            </w:pPr>
          </w:p>
          <w:p w14:paraId="328241E7" w14:textId="77777777" w:rsidR="00C623A2" w:rsidRPr="00C623A2" w:rsidRDefault="00C623A2" w:rsidP="00B346AF">
            <w:pPr>
              <w:spacing w:before="20" w:after="20"/>
              <w:jc w:val="center"/>
              <w:rPr>
                <w:rFonts w:ascii="Times New Roman" w:hAnsi="Times New Roman"/>
                <w:sz w:val="22"/>
                <w:szCs w:val="22"/>
              </w:rPr>
            </w:pPr>
          </w:p>
          <w:p w14:paraId="4A2705D9" w14:textId="77777777" w:rsidR="00C623A2" w:rsidRPr="00C623A2" w:rsidRDefault="00C623A2" w:rsidP="00B346AF">
            <w:pPr>
              <w:spacing w:before="20" w:after="20"/>
              <w:jc w:val="center"/>
              <w:rPr>
                <w:rFonts w:ascii="Times New Roman" w:hAnsi="Times New Roman"/>
                <w:sz w:val="22"/>
                <w:szCs w:val="22"/>
              </w:rPr>
            </w:pPr>
          </w:p>
          <w:p w14:paraId="561821E2" w14:textId="77777777" w:rsidR="00C623A2" w:rsidRPr="00C623A2" w:rsidRDefault="00C623A2" w:rsidP="00B346AF">
            <w:pPr>
              <w:spacing w:before="20" w:after="20"/>
              <w:jc w:val="center"/>
              <w:rPr>
                <w:rFonts w:ascii="Times New Roman" w:hAnsi="Times New Roman"/>
                <w:sz w:val="22"/>
                <w:szCs w:val="22"/>
              </w:rPr>
            </w:pPr>
          </w:p>
          <w:p w14:paraId="76D8C2F3" w14:textId="77777777" w:rsidR="00C623A2" w:rsidRPr="00C623A2" w:rsidRDefault="00C623A2" w:rsidP="00B346AF">
            <w:pPr>
              <w:spacing w:before="20" w:after="20"/>
              <w:jc w:val="center"/>
              <w:rPr>
                <w:rFonts w:ascii="Times New Roman" w:hAnsi="Times New Roman"/>
                <w:sz w:val="22"/>
                <w:szCs w:val="22"/>
              </w:rPr>
            </w:pPr>
          </w:p>
          <w:p w14:paraId="74BBDB09" w14:textId="77777777" w:rsidR="00C623A2" w:rsidRPr="00C623A2" w:rsidRDefault="00C623A2" w:rsidP="00B346AF">
            <w:pPr>
              <w:spacing w:before="20" w:after="20"/>
              <w:jc w:val="center"/>
              <w:rPr>
                <w:rFonts w:ascii="Times New Roman" w:hAnsi="Times New Roman"/>
                <w:sz w:val="22"/>
                <w:szCs w:val="22"/>
              </w:rPr>
            </w:pPr>
          </w:p>
          <w:p w14:paraId="65CEE4B9" w14:textId="77777777" w:rsidR="00C623A2" w:rsidRPr="00C623A2" w:rsidRDefault="00C623A2" w:rsidP="00B346AF">
            <w:pPr>
              <w:spacing w:before="20" w:after="20"/>
              <w:jc w:val="center"/>
              <w:rPr>
                <w:rFonts w:ascii="Times New Roman" w:hAnsi="Times New Roman"/>
                <w:sz w:val="22"/>
                <w:szCs w:val="22"/>
              </w:rPr>
            </w:pPr>
          </w:p>
          <w:p w14:paraId="4D29822B"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4C739A37" w14:textId="77777777" w:rsidR="00C623A2" w:rsidRPr="00C623A2" w:rsidRDefault="00C623A2" w:rsidP="00B346AF">
            <w:pPr>
              <w:spacing w:before="20" w:after="20"/>
              <w:rPr>
                <w:rFonts w:ascii="Times New Roman" w:hAnsi="Times New Roman"/>
                <w:sz w:val="22"/>
                <w:szCs w:val="22"/>
              </w:rPr>
            </w:pPr>
          </w:p>
        </w:tc>
      </w:tr>
      <w:tr w:rsidR="00C623A2" w:rsidRPr="00C623A2" w14:paraId="2D1BBF04" w14:textId="77777777" w:rsidTr="0073165E">
        <w:trPr>
          <w:trHeight w:val="1700"/>
        </w:trPr>
        <w:tc>
          <w:tcPr>
            <w:tcW w:w="703" w:type="dxa"/>
          </w:tcPr>
          <w:p w14:paraId="594B083C" w14:textId="77777777" w:rsidR="00C623A2" w:rsidRPr="00C623A2" w:rsidRDefault="00C623A2" w:rsidP="00B346AF">
            <w:pPr>
              <w:spacing w:before="20" w:after="20"/>
              <w:jc w:val="center"/>
              <w:rPr>
                <w:rFonts w:ascii="Times New Roman" w:hAnsi="Times New Roman"/>
                <w:i/>
                <w:sz w:val="22"/>
                <w:szCs w:val="22"/>
              </w:rPr>
            </w:pPr>
            <w:r w:rsidRPr="00C623A2">
              <w:rPr>
                <w:rFonts w:ascii="Times New Roman" w:hAnsi="Times New Roman"/>
                <w:i/>
                <w:sz w:val="22"/>
                <w:szCs w:val="22"/>
              </w:rPr>
              <w:t>3.1.8</w:t>
            </w:r>
          </w:p>
        </w:tc>
        <w:tc>
          <w:tcPr>
            <w:tcW w:w="1999" w:type="dxa"/>
            <w:gridSpan w:val="2"/>
          </w:tcPr>
          <w:p w14:paraId="2E87CF13" w14:textId="77777777" w:rsidR="00C623A2" w:rsidRPr="00C623A2" w:rsidRDefault="00C623A2" w:rsidP="00B346AF">
            <w:pPr>
              <w:spacing w:before="20" w:after="20"/>
              <w:rPr>
                <w:rFonts w:ascii="Times New Roman" w:hAnsi="Times New Roman"/>
                <w:i/>
                <w:sz w:val="22"/>
                <w:szCs w:val="22"/>
              </w:rPr>
            </w:pPr>
            <w:r w:rsidRPr="00C623A2">
              <w:rPr>
                <w:rFonts w:ascii="Times New Roman" w:hAnsi="Times New Roman"/>
                <w:i/>
                <w:sz w:val="22"/>
                <w:szCs w:val="22"/>
              </w:rPr>
              <w:t>Yêu cầu lối ra thoát nạn của tầng kỹ thuật</w:t>
            </w:r>
          </w:p>
        </w:tc>
        <w:tc>
          <w:tcPr>
            <w:tcW w:w="3246" w:type="dxa"/>
          </w:tcPr>
          <w:p w14:paraId="2B1FC73F"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7D2B9054" w14:textId="77777777" w:rsidR="00C623A2" w:rsidRPr="00C623A2" w:rsidRDefault="00C623A2" w:rsidP="00B346AF">
            <w:pPr>
              <w:pStyle w:val="Heading3"/>
              <w:spacing w:before="20" w:after="20"/>
              <w:jc w:val="both"/>
              <w:rPr>
                <w:rFonts w:ascii="Times New Roman" w:hAnsi="Times New Roman"/>
                <w:b w:val="0"/>
                <w:sz w:val="22"/>
                <w:szCs w:val="22"/>
              </w:rPr>
            </w:pPr>
            <w:r w:rsidRPr="00C623A2">
              <w:rPr>
                <w:rFonts w:ascii="Times New Roman" w:hAnsi="Times New Roman"/>
                <w:b w:val="0"/>
                <w:sz w:val="22"/>
                <w:szCs w:val="22"/>
              </w:rPr>
              <w:t>Trong các tầng kỹ thuật cho phép bố trí các lối ra thoát nạn với chiều cao không nhỏ hơn 1,8 m.</w:t>
            </w:r>
          </w:p>
          <w:p w14:paraId="0B4CDB8F" w14:textId="77777777" w:rsidR="00C623A2" w:rsidRPr="00C623A2" w:rsidRDefault="00C623A2" w:rsidP="00B346AF">
            <w:pPr>
              <w:pBdr>
                <w:top w:val="nil"/>
                <w:left w:val="nil"/>
                <w:bottom w:val="nil"/>
                <w:right w:val="nil"/>
                <w:between w:val="nil"/>
              </w:pBdr>
              <w:spacing w:before="20" w:after="20"/>
              <w:jc w:val="both"/>
              <w:rPr>
                <w:rFonts w:ascii="Times New Roman" w:hAnsi="Times New Roman"/>
                <w:sz w:val="22"/>
                <w:szCs w:val="22"/>
              </w:rPr>
            </w:pPr>
            <w:r w:rsidRPr="00C623A2">
              <w:rPr>
                <w:rFonts w:ascii="Times New Roman" w:hAnsi="Times New Roman"/>
                <w:sz w:val="22"/>
                <w:szCs w:val="22"/>
              </w:rPr>
              <w:t>Từ các tầng kỹ thuật chỉ dùng để đặt các mạng kỹ thuật công trình (đường ống, đường dây và các đối tượng tương tự) cho phép bố trí lối ra khẩn cấp qua cửa đi với kích thước không nhỏ hơn 0,75 m × 1,5 m hoặc qua cửa nắp với kích thước không nhỏ hơn 0,6 m × 0,8 m mà không cần bố trí lối ra thoát nạn.</w:t>
            </w:r>
          </w:p>
          <w:p w14:paraId="1E8FA5F0" w14:textId="77777777" w:rsidR="00C623A2" w:rsidRPr="00C623A2" w:rsidRDefault="00C623A2" w:rsidP="00B346AF">
            <w:pPr>
              <w:pBdr>
                <w:top w:val="nil"/>
                <w:left w:val="nil"/>
                <w:bottom w:val="nil"/>
                <w:right w:val="nil"/>
                <w:between w:val="nil"/>
              </w:pBdr>
              <w:spacing w:before="20" w:after="20"/>
              <w:jc w:val="both"/>
              <w:rPr>
                <w:rFonts w:ascii="Times New Roman" w:hAnsi="Times New Roman"/>
                <w:sz w:val="22"/>
                <w:szCs w:val="22"/>
              </w:rPr>
            </w:pPr>
            <w:r w:rsidRPr="00C623A2">
              <w:rPr>
                <w:rFonts w:ascii="Times New Roman" w:hAnsi="Times New Roman"/>
                <w:sz w:val="22"/>
                <w:szCs w:val="22"/>
              </w:rPr>
              <w:t>Trong các tầng kỹ thuật hầm các lối ra này phải được ngăn cách với các lối ra khác của nhà và dẫn trực tiếp ra bên ngoài.</w:t>
            </w:r>
          </w:p>
        </w:tc>
        <w:tc>
          <w:tcPr>
            <w:tcW w:w="1881" w:type="dxa"/>
          </w:tcPr>
          <w:p w14:paraId="07DDA961"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Đ3.2.14</w:t>
            </w:r>
          </w:p>
          <w:p w14:paraId="5DB7A2C3"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p w14:paraId="68EBF957"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3FC96B07" w14:textId="77777777" w:rsidR="00C623A2" w:rsidRPr="00C623A2" w:rsidRDefault="00C623A2" w:rsidP="00B346AF">
            <w:pPr>
              <w:spacing w:before="20" w:after="20"/>
              <w:rPr>
                <w:rFonts w:ascii="Times New Roman" w:hAnsi="Times New Roman"/>
                <w:sz w:val="22"/>
                <w:szCs w:val="22"/>
              </w:rPr>
            </w:pPr>
          </w:p>
        </w:tc>
      </w:tr>
      <w:tr w:rsidR="00C623A2" w:rsidRPr="00C623A2" w14:paraId="15EF11DB" w14:textId="77777777" w:rsidTr="0073165E">
        <w:tc>
          <w:tcPr>
            <w:tcW w:w="703" w:type="dxa"/>
          </w:tcPr>
          <w:p w14:paraId="1C7BBD45" w14:textId="77777777" w:rsidR="00C623A2" w:rsidRPr="00C623A2" w:rsidRDefault="00C623A2" w:rsidP="00B346AF">
            <w:pPr>
              <w:spacing w:before="20" w:after="20"/>
              <w:jc w:val="center"/>
              <w:rPr>
                <w:rFonts w:ascii="Times New Roman" w:hAnsi="Times New Roman"/>
                <w:i/>
                <w:sz w:val="22"/>
                <w:szCs w:val="22"/>
              </w:rPr>
            </w:pPr>
            <w:r w:rsidRPr="00C623A2">
              <w:rPr>
                <w:rFonts w:ascii="Times New Roman" w:hAnsi="Times New Roman"/>
                <w:i/>
                <w:sz w:val="22"/>
                <w:szCs w:val="22"/>
              </w:rPr>
              <w:t>3.1.9</w:t>
            </w:r>
          </w:p>
        </w:tc>
        <w:tc>
          <w:tcPr>
            <w:tcW w:w="1999" w:type="dxa"/>
            <w:gridSpan w:val="2"/>
          </w:tcPr>
          <w:p w14:paraId="5218B81D" w14:textId="77777777" w:rsidR="00C623A2" w:rsidRPr="00C623A2" w:rsidRDefault="00C623A2" w:rsidP="00B346AF">
            <w:pPr>
              <w:spacing w:before="20" w:after="20"/>
              <w:rPr>
                <w:rFonts w:ascii="Times New Roman" w:hAnsi="Times New Roman"/>
                <w:i/>
                <w:sz w:val="22"/>
                <w:szCs w:val="22"/>
              </w:rPr>
            </w:pPr>
            <w:r w:rsidRPr="00C623A2">
              <w:rPr>
                <w:rFonts w:ascii="Times New Roman" w:hAnsi="Times New Roman"/>
                <w:i/>
                <w:sz w:val="22"/>
                <w:szCs w:val="22"/>
              </w:rPr>
              <w:t>Khoảng cách xa nhất đến lối thoát nạn gần nhất</w:t>
            </w:r>
          </w:p>
        </w:tc>
        <w:tc>
          <w:tcPr>
            <w:tcW w:w="3246" w:type="dxa"/>
          </w:tcPr>
          <w:p w14:paraId="195C0548"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7A435F56" w14:textId="77777777" w:rsidR="00C623A2" w:rsidRPr="00C623A2" w:rsidRDefault="00C623A2" w:rsidP="00B346AF">
            <w:pPr>
              <w:spacing w:before="20" w:after="20"/>
              <w:rPr>
                <w:rFonts w:ascii="Times New Roman" w:hAnsi="Times New Roman"/>
                <w:sz w:val="22"/>
                <w:szCs w:val="22"/>
              </w:rPr>
            </w:pPr>
          </w:p>
        </w:tc>
        <w:tc>
          <w:tcPr>
            <w:tcW w:w="1881" w:type="dxa"/>
          </w:tcPr>
          <w:p w14:paraId="05AD71B0"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69EF21C2" w14:textId="77777777" w:rsidR="00C623A2" w:rsidRPr="00C623A2" w:rsidRDefault="00C623A2" w:rsidP="00B346AF">
            <w:pPr>
              <w:spacing w:before="20" w:after="20"/>
              <w:rPr>
                <w:rFonts w:ascii="Times New Roman" w:hAnsi="Times New Roman"/>
                <w:sz w:val="22"/>
                <w:szCs w:val="22"/>
              </w:rPr>
            </w:pPr>
          </w:p>
        </w:tc>
      </w:tr>
      <w:tr w:rsidR="00C623A2" w:rsidRPr="00C623A2" w14:paraId="69B3F861" w14:textId="77777777" w:rsidTr="0073165E">
        <w:tc>
          <w:tcPr>
            <w:tcW w:w="703" w:type="dxa"/>
            <w:shd w:val="clear" w:color="auto" w:fill="auto"/>
          </w:tcPr>
          <w:p w14:paraId="0F8CB423"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w:t>
            </w:r>
          </w:p>
        </w:tc>
        <w:tc>
          <w:tcPr>
            <w:tcW w:w="1999" w:type="dxa"/>
            <w:gridSpan w:val="2"/>
            <w:shd w:val="clear" w:color="auto" w:fill="auto"/>
          </w:tcPr>
          <w:p w14:paraId="23E75153"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sz w:val="22"/>
                <w:szCs w:val="22"/>
              </w:rPr>
              <w:t>Gara ngầm</w:t>
            </w:r>
          </w:p>
        </w:tc>
        <w:tc>
          <w:tcPr>
            <w:tcW w:w="3246" w:type="dxa"/>
            <w:shd w:val="clear" w:color="auto" w:fill="auto"/>
          </w:tcPr>
          <w:p w14:paraId="7C278FE0" w14:textId="77777777" w:rsidR="00C623A2" w:rsidRPr="00C623A2" w:rsidRDefault="00C623A2" w:rsidP="00B346AF">
            <w:pPr>
              <w:spacing w:before="20" w:after="20"/>
              <w:jc w:val="both"/>
              <w:rPr>
                <w:rFonts w:ascii="Times New Roman" w:hAnsi="Times New Roman"/>
                <w:sz w:val="22"/>
                <w:szCs w:val="22"/>
              </w:rPr>
            </w:pPr>
          </w:p>
        </w:tc>
        <w:tc>
          <w:tcPr>
            <w:tcW w:w="6461" w:type="dxa"/>
            <w:gridSpan w:val="2"/>
            <w:shd w:val="clear" w:color="auto" w:fill="auto"/>
          </w:tcPr>
          <w:p w14:paraId="14C78375" w14:textId="77777777" w:rsidR="00C623A2" w:rsidRPr="00C623A2" w:rsidRDefault="00C623A2" w:rsidP="00B346AF">
            <w:pPr>
              <w:spacing w:before="20" w:after="20"/>
              <w:rPr>
                <w:rFonts w:ascii="Times New Roman" w:hAnsi="Times New Roman"/>
                <w:color w:val="000000"/>
                <w:sz w:val="22"/>
                <w:szCs w:val="22"/>
              </w:rPr>
            </w:pPr>
            <w:r w:rsidRPr="00C623A2">
              <w:rPr>
                <w:rFonts w:ascii="Times New Roman" w:hAnsi="Times New Roman"/>
                <w:color w:val="000000"/>
                <w:sz w:val="22"/>
                <w:szCs w:val="22"/>
              </w:rPr>
              <w:t xml:space="preserve">Đối với Gara ô tô ngầm: </w:t>
            </w:r>
          </w:p>
          <w:p w14:paraId="450AD561" w14:textId="77777777" w:rsidR="00C623A2" w:rsidRPr="00C623A2" w:rsidRDefault="00244A83" w:rsidP="00B346AF">
            <w:pPr>
              <w:spacing w:before="20" w:after="20"/>
              <w:rPr>
                <w:rFonts w:ascii="Times New Roman" w:hAnsi="Times New Roman"/>
                <w:color w:val="000000"/>
                <w:sz w:val="22"/>
                <w:szCs w:val="22"/>
              </w:rPr>
            </w:pPr>
            <w:sdt>
              <w:sdtPr>
                <w:rPr>
                  <w:rFonts w:ascii="Times New Roman" w:hAnsi="Times New Roman"/>
                  <w:color w:val="000000"/>
                  <w:sz w:val="22"/>
                  <w:szCs w:val="22"/>
                </w:rPr>
                <w:tag w:val="goog_rdk_23"/>
                <w:id w:val="429555261"/>
              </w:sdtPr>
              <w:sdtEndPr/>
              <w:sdtContent>
                <w:r w:rsidR="00C623A2" w:rsidRPr="00C623A2">
                  <w:rPr>
                    <w:rFonts w:ascii="Times New Roman" w:hAnsi="Times New Roman"/>
                    <w:color w:val="000000"/>
                    <w:sz w:val="22"/>
                    <w:szCs w:val="22"/>
                  </w:rPr>
                  <w:t>- Từ vị trí lưu giữ xe tại phần cụt của gian phòng ≤ 20m</w:t>
                </w:r>
              </w:sdtContent>
            </w:sdt>
          </w:p>
          <w:p w14:paraId="4BA8B4B7" w14:textId="77777777" w:rsidR="00C623A2" w:rsidRPr="00C623A2" w:rsidRDefault="00244A83" w:rsidP="00B346AF">
            <w:pPr>
              <w:spacing w:before="20" w:after="20"/>
              <w:rPr>
                <w:rFonts w:ascii="Times New Roman" w:hAnsi="Times New Roman"/>
                <w:sz w:val="22"/>
                <w:szCs w:val="22"/>
              </w:rPr>
            </w:pPr>
            <w:sdt>
              <w:sdtPr>
                <w:rPr>
                  <w:rFonts w:ascii="Times New Roman" w:hAnsi="Times New Roman"/>
                  <w:color w:val="000000"/>
                  <w:sz w:val="22"/>
                  <w:szCs w:val="22"/>
                </w:rPr>
                <w:tag w:val="goog_rdk_24"/>
                <w:id w:val="1033543306"/>
              </w:sdtPr>
              <w:sdtEndPr/>
              <w:sdtContent>
                <w:r w:rsidR="00C623A2" w:rsidRPr="00C623A2">
                  <w:rPr>
                    <w:rFonts w:ascii="Times New Roman" w:hAnsi="Times New Roman"/>
                    <w:color w:val="000000"/>
                    <w:sz w:val="22"/>
                    <w:szCs w:val="22"/>
                  </w:rPr>
                  <w:t>- Từ vị trí giữa các lối thoát nạn ≤ 40m</w:t>
                </w:r>
              </w:sdtContent>
            </w:sdt>
          </w:p>
        </w:tc>
        <w:tc>
          <w:tcPr>
            <w:tcW w:w="1881" w:type="dxa"/>
            <w:shd w:val="clear" w:color="auto" w:fill="auto"/>
          </w:tcPr>
          <w:p w14:paraId="2229BF74"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Bảng 3</w:t>
            </w:r>
          </w:p>
          <w:p w14:paraId="36A278FE"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QCVN 13:2018</w:t>
            </w:r>
          </w:p>
        </w:tc>
        <w:tc>
          <w:tcPr>
            <w:tcW w:w="956" w:type="dxa"/>
            <w:gridSpan w:val="3"/>
            <w:shd w:val="clear" w:color="auto" w:fill="auto"/>
          </w:tcPr>
          <w:p w14:paraId="1208766D" w14:textId="77777777" w:rsidR="00C623A2" w:rsidRPr="00C623A2" w:rsidRDefault="00C623A2" w:rsidP="00B346AF">
            <w:pPr>
              <w:spacing w:before="20" w:after="20"/>
              <w:rPr>
                <w:rFonts w:ascii="Times New Roman" w:hAnsi="Times New Roman"/>
                <w:sz w:val="22"/>
                <w:szCs w:val="22"/>
              </w:rPr>
            </w:pPr>
          </w:p>
        </w:tc>
      </w:tr>
      <w:tr w:rsidR="00C623A2" w:rsidRPr="00C623A2" w14:paraId="2BB7D9F1" w14:textId="77777777" w:rsidTr="0073165E">
        <w:tc>
          <w:tcPr>
            <w:tcW w:w="703" w:type="dxa"/>
            <w:shd w:val="clear" w:color="auto" w:fill="auto"/>
          </w:tcPr>
          <w:p w14:paraId="384C97B3"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w:t>
            </w:r>
          </w:p>
        </w:tc>
        <w:tc>
          <w:tcPr>
            <w:tcW w:w="1999" w:type="dxa"/>
            <w:gridSpan w:val="2"/>
            <w:shd w:val="clear" w:color="auto" w:fill="auto"/>
          </w:tcPr>
          <w:p w14:paraId="6D648E88"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sz w:val="22"/>
                <w:szCs w:val="22"/>
              </w:rPr>
              <w:t>Gara trên mặt đất</w:t>
            </w:r>
          </w:p>
        </w:tc>
        <w:tc>
          <w:tcPr>
            <w:tcW w:w="3246" w:type="dxa"/>
            <w:shd w:val="clear" w:color="auto" w:fill="auto"/>
          </w:tcPr>
          <w:p w14:paraId="45BCF5CF" w14:textId="77777777" w:rsidR="00C623A2" w:rsidRPr="00C623A2" w:rsidRDefault="00C623A2" w:rsidP="00B346AF">
            <w:pPr>
              <w:spacing w:before="20" w:after="20"/>
              <w:jc w:val="both"/>
              <w:rPr>
                <w:rFonts w:ascii="Times New Roman" w:hAnsi="Times New Roman"/>
                <w:sz w:val="22"/>
                <w:szCs w:val="22"/>
              </w:rPr>
            </w:pPr>
          </w:p>
        </w:tc>
        <w:tc>
          <w:tcPr>
            <w:tcW w:w="6461" w:type="dxa"/>
            <w:gridSpan w:val="2"/>
            <w:shd w:val="clear" w:color="auto" w:fill="auto"/>
          </w:tcPr>
          <w:p w14:paraId="7D2EF085" w14:textId="77777777" w:rsidR="00C623A2" w:rsidRPr="00C623A2" w:rsidRDefault="00C623A2" w:rsidP="00B346AF">
            <w:pPr>
              <w:spacing w:before="20" w:after="20"/>
              <w:rPr>
                <w:rFonts w:ascii="Times New Roman" w:hAnsi="Times New Roman"/>
                <w:color w:val="000000"/>
                <w:sz w:val="22"/>
                <w:szCs w:val="22"/>
              </w:rPr>
            </w:pPr>
            <w:r w:rsidRPr="00C623A2">
              <w:rPr>
                <w:rFonts w:ascii="Times New Roman" w:hAnsi="Times New Roman"/>
                <w:color w:val="000000"/>
                <w:sz w:val="22"/>
                <w:szCs w:val="22"/>
              </w:rPr>
              <w:t xml:space="preserve">Đối với Gara ô tô trên mặt đất: </w:t>
            </w:r>
          </w:p>
          <w:p w14:paraId="0CCE14DB" w14:textId="77777777" w:rsidR="00C623A2" w:rsidRPr="00C623A2" w:rsidRDefault="00244A83" w:rsidP="00B346AF">
            <w:pPr>
              <w:spacing w:before="20" w:after="20"/>
              <w:rPr>
                <w:rFonts w:ascii="Times New Roman" w:hAnsi="Times New Roman"/>
                <w:color w:val="000000"/>
                <w:sz w:val="22"/>
                <w:szCs w:val="22"/>
              </w:rPr>
            </w:pPr>
            <w:sdt>
              <w:sdtPr>
                <w:rPr>
                  <w:rFonts w:ascii="Times New Roman" w:hAnsi="Times New Roman"/>
                  <w:color w:val="000000"/>
                  <w:sz w:val="22"/>
                  <w:szCs w:val="22"/>
                </w:rPr>
                <w:tag w:val="goog_rdk_25"/>
                <w:id w:val="1651402034"/>
              </w:sdtPr>
              <w:sdtEndPr/>
              <w:sdtContent>
                <w:r w:rsidR="00C623A2" w:rsidRPr="00C623A2">
                  <w:rPr>
                    <w:rFonts w:ascii="Times New Roman" w:hAnsi="Times New Roman"/>
                    <w:color w:val="000000"/>
                    <w:sz w:val="22"/>
                    <w:szCs w:val="22"/>
                  </w:rPr>
                  <w:t>- Từ vị trí lưu giữ xe tại phần cụt của gian phòng ≤ 25m</w:t>
                </w:r>
              </w:sdtContent>
            </w:sdt>
          </w:p>
          <w:p w14:paraId="5902D6D2" w14:textId="77777777" w:rsidR="00C623A2" w:rsidRPr="00C623A2" w:rsidRDefault="00244A83" w:rsidP="00B346AF">
            <w:pPr>
              <w:spacing w:before="20" w:after="20"/>
              <w:rPr>
                <w:rFonts w:ascii="Times New Roman" w:hAnsi="Times New Roman"/>
                <w:sz w:val="22"/>
                <w:szCs w:val="22"/>
              </w:rPr>
            </w:pPr>
            <w:sdt>
              <w:sdtPr>
                <w:rPr>
                  <w:rFonts w:ascii="Times New Roman" w:hAnsi="Times New Roman"/>
                  <w:color w:val="000000"/>
                  <w:sz w:val="22"/>
                  <w:szCs w:val="22"/>
                </w:rPr>
                <w:tag w:val="goog_rdk_26"/>
                <w:id w:val="-1772311539"/>
              </w:sdtPr>
              <w:sdtEndPr/>
              <w:sdtContent>
                <w:r w:rsidR="00C623A2" w:rsidRPr="00C623A2">
                  <w:rPr>
                    <w:rFonts w:ascii="Times New Roman" w:hAnsi="Times New Roman"/>
                    <w:color w:val="000000"/>
                    <w:sz w:val="22"/>
                    <w:szCs w:val="22"/>
                  </w:rPr>
                  <w:t>- Từ vị trí giữa các lối thoát nạn ≤ 60m</w:t>
                </w:r>
              </w:sdtContent>
            </w:sdt>
          </w:p>
        </w:tc>
        <w:tc>
          <w:tcPr>
            <w:tcW w:w="1881" w:type="dxa"/>
            <w:shd w:val="clear" w:color="auto" w:fill="auto"/>
          </w:tcPr>
          <w:p w14:paraId="5CF81825"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Bảng 3</w:t>
            </w:r>
          </w:p>
          <w:p w14:paraId="34C325D3"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QCVN 13:2018</w:t>
            </w:r>
          </w:p>
        </w:tc>
        <w:tc>
          <w:tcPr>
            <w:tcW w:w="956" w:type="dxa"/>
            <w:gridSpan w:val="3"/>
            <w:shd w:val="clear" w:color="auto" w:fill="auto"/>
          </w:tcPr>
          <w:p w14:paraId="3D8ED616" w14:textId="77777777" w:rsidR="00C623A2" w:rsidRPr="00C623A2" w:rsidRDefault="00C623A2" w:rsidP="00B346AF">
            <w:pPr>
              <w:spacing w:before="20" w:after="20"/>
              <w:rPr>
                <w:rFonts w:ascii="Times New Roman" w:hAnsi="Times New Roman"/>
                <w:sz w:val="22"/>
                <w:szCs w:val="22"/>
              </w:rPr>
            </w:pPr>
          </w:p>
        </w:tc>
      </w:tr>
      <w:tr w:rsidR="00C623A2" w:rsidRPr="00C623A2" w14:paraId="29AFD7EB" w14:textId="77777777" w:rsidTr="0073165E">
        <w:tc>
          <w:tcPr>
            <w:tcW w:w="703" w:type="dxa"/>
            <w:shd w:val="clear" w:color="auto" w:fill="auto"/>
          </w:tcPr>
          <w:p w14:paraId="4730C51F"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shd w:val="clear" w:color="auto" w:fill="auto"/>
          </w:tcPr>
          <w:p w14:paraId="3507168C"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Tầng trên mặt đất</w:t>
            </w:r>
          </w:p>
        </w:tc>
        <w:tc>
          <w:tcPr>
            <w:tcW w:w="3246" w:type="dxa"/>
            <w:shd w:val="clear" w:color="auto" w:fill="auto"/>
          </w:tcPr>
          <w:p w14:paraId="6BF8BBFE" w14:textId="77777777" w:rsidR="00C623A2" w:rsidRPr="00C623A2" w:rsidRDefault="00C623A2" w:rsidP="00B346AF">
            <w:pPr>
              <w:spacing w:before="20" w:after="20"/>
              <w:jc w:val="both"/>
              <w:rPr>
                <w:rFonts w:ascii="Times New Roman" w:hAnsi="Times New Roman"/>
                <w:sz w:val="22"/>
                <w:szCs w:val="22"/>
              </w:rPr>
            </w:pPr>
          </w:p>
        </w:tc>
        <w:tc>
          <w:tcPr>
            <w:tcW w:w="6461" w:type="dxa"/>
            <w:gridSpan w:val="2"/>
            <w:shd w:val="clear" w:color="auto" w:fill="auto"/>
          </w:tcPr>
          <w:p w14:paraId="4050F5E3" w14:textId="77777777" w:rsidR="00C623A2" w:rsidRPr="00C623A2" w:rsidRDefault="00C623A2" w:rsidP="00B346AF">
            <w:pPr>
              <w:spacing w:before="20" w:after="20"/>
              <w:rPr>
                <w:rFonts w:ascii="Times New Roman" w:hAnsi="Times New Roman"/>
                <w:color w:val="000000"/>
                <w:sz w:val="22"/>
                <w:szCs w:val="22"/>
              </w:rPr>
            </w:pPr>
            <w:r w:rsidRPr="00C623A2">
              <w:rPr>
                <w:rFonts w:ascii="Times New Roman" w:hAnsi="Times New Roman"/>
                <w:color w:val="000000"/>
                <w:sz w:val="22"/>
                <w:szCs w:val="22"/>
              </w:rPr>
              <w:t>- Đối với nhà ở:</w:t>
            </w:r>
          </w:p>
          <w:p w14:paraId="7CF5CD9E" w14:textId="77777777" w:rsidR="00C623A2" w:rsidRPr="00C623A2" w:rsidRDefault="00244A83" w:rsidP="00B346AF">
            <w:pPr>
              <w:spacing w:before="20" w:after="20"/>
              <w:rPr>
                <w:rFonts w:ascii="Times New Roman" w:hAnsi="Times New Roman"/>
                <w:color w:val="000000"/>
                <w:sz w:val="22"/>
                <w:szCs w:val="22"/>
              </w:rPr>
            </w:pPr>
            <w:sdt>
              <w:sdtPr>
                <w:rPr>
                  <w:rFonts w:ascii="Times New Roman" w:hAnsi="Times New Roman"/>
                  <w:color w:val="000000"/>
                  <w:sz w:val="22"/>
                  <w:szCs w:val="22"/>
                </w:rPr>
                <w:tag w:val="goog_rdk_27"/>
                <w:id w:val="-678120676"/>
              </w:sdtPr>
              <w:sdtEndPr/>
              <w:sdtContent>
                <w:r w:rsidR="00C623A2" w:rsidRPr="00C623A2">
                  <w:rPr>
                    <w:rFonts w:ascii="Times New Roman" w:hAnsi="Times New Roman"/>
                    <w:color w:val="000000"/>
                    <w:sz w:val="22"/>
                    <w:szCs w:val="22"/>
                  </w:rPr>
                  <w:t xml:space="preserve"> + Từ phòng có cửa mở vào hành lang cụt ≤ 25m</w:t>
                </w:r>
              </w:sdtContent>
            </w:sdt>
          </w:p>
          <w:p w14:paraId="7CDE2386" w14:textId="77777777" w:rsidR="00C623A2" w:rsidRPr="00C623A2" w:rsidRDefault="00244A83" w:rsidP="00B346AF">
            <w:pPr>
              <w:spacing w:before="20" w:after="20"/>
              <w:rPr>
                <w:rFonts w:ascii="Times New Roman" w:hAnsi="Times New Roman"/>
                <w:color w:val="000000"/>
                <w:sz w:val="22"/>
                <w:szCs w:val="22"/>
              </w:rPr>
            </w:pPr>
            <w:sdt>
              <w:sdtPr>
                <w:rPr>
                  <w:rFonts w:ascii="Times New Roman" w:hAnsi="Times New Roman"/>
                  <w:color w:val="000000"/>
                  <w:sz w:val="22"/>
                  <w:szCs w:val="22"/>
                </w:rPr>
                <w:tag w:val="goog_rdk_28"/>
                <w:id w:val="-1772923769"/>
              </w:sdtPr>
              <w:sdtEndPr/>
              <w:sdtContent>
                <w:r w:rsidR="00C623A2" w:rsidRPr="00C623A2">
                  <w:rPr>
                    <w:rFonts w:ascii="Times New Roman" w:hAnsi="Times New Roman"/>
                    <w:color w:val="000000"/>
                    <w:sz w:val="22"/>
                    <w:szCs w:val="22"/>
                  </w:rPr>
                  <w:t xml:space="preserve">+ Từ phòng có cửa ra bố trí ở giữa các lối thoát nạn ≤ 40m </w:t>
                </w:r>
              </w:sdtContent>
            </w:sdt>
          </w:p>
          <w:p w14:paraId="7105D911" w14:textId="77777777" w:rsidR="00C623A2" w:rsidRPr="00C623A2" w:rsidRDefault="00C623A2" w:rsidP="00B346AF">
            <w:pPr>
              <w:spacing w:before="20" w:after="20"/>
              <w:rPr>
                <w:rFonts w:ascii="Times New Roman" w:hAnsi="Times New Roman"/>
                <w:color w:val="000000"/>
                <w:sz w:val="22"/>
                <w:szCs w:val="22"/>
              </w:rPr>
            </w:pPr>
            <w:r w:rsidRPr="00C623A2">
              <w:rPr>
                <w:rFonts w:ascii="Times New Roman" w:hAnsi="Times New Roman"/>
                <w:color w:val="000000"/>
                <w:sz w:val="22"/>
                <w:szCs w:val="22"/>
              </w:rPr>
              <w:t>- Đối với nhà trẻ:</w:t>
            </w:r>
          </w:p>
          <w:p w14:paraId="08655817" w14:textId="77777777" w:rsidR="00C623A2" w:rsidRPr="00C623A2" w:rsidRDefault="00244A83" w:rsidP="00B346AF">
            <w:pPr>
              <w:spacing w:before="20" w:after="20"/>
              <w:rPr>
                <w:rFonts w:ascii="Times New Roman" w:hAnsi="Times New Roman"/>
                <w:color w:val="000000"/>
                <w:sz w:val="22"/>
                <w:szCs w:val="22"/>
              </w:rPr>
            </w:pPr>
            <w:sdt>
              <w:sdtPr>
                <w:rPr>
                  <w:rFonts w:ascii="Times New Roman" w:hAnsi="Times New Roman"/>
                  <w:color w:val="000000"/>
                  <w:sz w:val="22"/>
                  <w:szCs w:val="22"/>
                </w:rPr>
                <w:tag w:val="goog_rdk_29"/>
                <w:id w:val="640773112"/>
              </w:sdtPr>
              <w:sdtEndPr/>
              <w:sdtContent>
                <w:r w:rsidR="00C623A2" w:rsidRPr="00C623A2">
                  <w:rPr>
                    <w:rFonts w:ascii="Times New Roman" w:hAnsi="Times New Roman"/>
                    <w:color w:val="000000"/>
                    <w:sz w:val="22"/>
                    <w:szCs w:val="22"/>
                  </w:rPr>
                  <w:t>+ Từ phòng có cửa mở vào hành lang cụt ≤ 10m</w:t>
                </w:r>
              </w:sdtContent>
            </w:sdt>
          </w:p>
          <w:p w14:paraId="32F12806" w14:textId="77777777" w:rsidR="00C623A2" w:rsidRPr="00C623A2" w:rsidRDefault="00244A83" w:rsidP="00B346AF">
            <w:pPr>
              <w:spacing w:before="20" w:after="20"/>
              <w:rPr>
                <w:rFonts w:ascii="Times New Roman" w:hAnsi="Times New Roman"/>
                <w:color w:val="000000"/>
                <w:sz w:val="22"/>
                <w:szCs w:val="22"/>
              </w:rPr>
            </w:pPr>
            <w:sdt>
              <w:sdtPr>
                <w:rPr>
                  <w:rFonts w:ascii="Times New Roman" w:hAnsi="Times New Roman"/>
                  <w:color w:val="000000"/>
                  <w:sz w:val="22"/>
                  <w:szCs w:val="22"/>
                </w:rPr>
                <w:tag w:val="goog_rdk_30"/>
                <w:id w:val="1964844035"/>
              </w:sdtPr>
              <w:sdtEndPr/>
              <w:sdtContent>
                <w:r w:rsidR="00C623A2" w:rsidRPr="00C623A2">
                  <w:rPr>
                    <w:rFonts w:ascii="Times New Roman" w:hAnsi="Times New Roman"/>
                    <w:color w:val="000000"/>
                    <w:sz w:val="22"/>
                    <w:szCs w:val="22"/>
                  </w:rPr>
                  <w:t>+ Từ phòng có cửa ra bố trí ở giữa các lối thoát nạn ≤ 20m</w:t>
                </w:r>
              </w:sdtContent>
            </w:sdt>
          </w:p>
          <w:p w14:paraId="68993476" w14:textId="77777777" w:rsidR="00C623A2" w:rsidRPr="00C623A2" w:rsidRDefault="00C623A2" w:rsidP="00B346AF">
            <w:pPr>
              <w:spacing w:before="20" w:after="20"/>
              <w:rPr>
                <w:rFonts w:ascii="Times New Roman" w:hAnsi="Times New Roman"/>
                <w:color w:val="000000"/>
                <w:sz w:val="22"/>
                <w:szCs w:val="22"/>
              </w:rPr>
            </w:pPr>
            <w:r w:rsidRPr="00C623A2">
              <w:rPr>
                <w:rFonts w:ascii="Times New Roman" w:hAnsi="Times New Roman"/>
                <w:color w:val="000000"/>
                <w:sz w:val="22"/>
                <w:szCs w:val="22"/>
              </w:rPr>
              <w:t>- Đối với khách sạn khoảng cách từ vị trí giữa 02 lối thoát nạn 40m, hành lang cụt là 20m</w:t>
            </w:r>
          </w:p>
          <w:p w14:paraId="587E7B3E" w14:textId="77777777" w:rsidR="00C623A2" w:rsidRPr="00C623A2" w:rsidRDefault="00C623A2" w:rsidP="00B346AF">
            <w:pPr>
              <w:spacing w:before="20" w:after="20"/>
              <w:rPr>
                <w:rFonts w:ascii="Times New Roman" w:hAnsi="Times New Roman"/>
                <w:color w:val="000000"/>
                <w:sz w:val="22"/>
                <w:szCs w:val="22"/>
              </w:rPr>
            </w:pPr>
            <w:r w:rsidRPr="00C623A2">
              <w:rPr>
                <w:rFonts w:ascii="Times New Roman" w:hAnsi="Times New Roman"/>
                <w:color w:val="000000"/>
                <w:sz w:val="22"/>
                <w:szCs w:val="22"/>
              </w:rPr>
              <w:t>- Đối với trường học khoảng cách từ vị trí giữa 02 lối thoát nạn 50m, hành lang cụt là 25m</w:t>
            </w:r>
          </w:p>
          <w:p w14:paraId="074AD457"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000000"/>
                <w:sz w:val="22"/>
                <w:szCs w:val="22"/>
              </w:rPr>
              <w:t>- Đối với cơ sở điều trị nội trú khoảng cách từ vị trí giữa 02 lối thoát nạn 35m, hành lang cụt là 15m</w:t>
            </w:r>
          </w:p>
        </w:tc>
        <w:tc>
          <w:tcPr>
            <w:tcW w:w="1881" w:type="dxa"/>
            <w:shd w:val="clear" w:color="auto" w:fill="auto"/>
          </w:tcPr>
          <w:p w14:paraId="5CC0C6C6"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lastRenderedPageBreak/>
              <w:t>Mục G.1 QCVN 06:2022</w:t>
            </w:r>
          </w:p>
          <w:p w14:paraId="6A968A78" w14:textId="77777777" w:rsidR="00C623A2" w:rsidRPr="00C623A2" w:rsidRDefault="00C623A2" w:rsidP="00B346AF">
            <w:pPr>
              <w:spacing w:before="20" w:after="20"/>
              <w:jc w:val="center"/>
              <w:rPr>
                <w:rFonts w:ascii="Times New Roman" w:hAnsi="Times New Roman"/>
                <w:color w:val="000000"/>
                <w:sz w:val="22"/>
                <w:szCs w:val="22"/>
              </w:rPr>
            </w:pPr>
          </w:p>
          <w:p w14:paraId="2C4B170E" w14:textId="77777777" w:rsidR="00C623A2" w:rsidRPr="00C623A2" w:rsidRDefault="00C623A2" w:rsidP="00B346AF">
            <w:pPr>
              <w:spacing w:before="20" w:after="20"/>
              <w:jc w:val="center"/>
              <w:rPr>
                <w:rFonts w:ascii="Times New Roman" w:hAnsi="Times New Roman"/>
                <w:color w:val="000000"/>
                <w:sz w:val="22"/>
                <w:szCs w:val="22"/>
              </w:rPr>
            </w:pPr>
          </w:p>
          <w:p w14:paraId="57C0386B"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lastRenderedPageBreak/>
              <w:t>Mục G.2aQCVN 06:2022</w:t>
            </w:r>
          </w:p>
          <w:p w14:paraId="044153E4" w14:textId="77777777" w:rsidR="00C623A2" w:rsidRPr="00C623A2" w:rsidRDefault="00C623A2" w:rsidP="00B346AF">
            <w:pPr>
              <w:spacing w:before="20" w:after="20"/>
              <w:jc w:val="center"/>
              <w:rPr>
                <w:rFonts w:ascii="Times New Roman" w:hAnsi="Times New Roman"/>
                <w:color w:val="000000"/>
                <w:sz w:val="22"/>
                <w:szCs w:val="22"/>
              </w:rPr>
            </w:pPr>
          </w:p>
          <w:p w14:paraId="593BFE56" w14:textId="77777777" w:rsidR="00C623A2" w:rsidRPr="00C623A2" w:rsidRDefault="00C623A2" w:rsidP="00B346AF">
            <w:pPr>
              <w:spacing w:before="20" w:after="20"/>
              <w:jc w:val="center"/>
              <w:rPr>
                <w:rFonts w:ascii="Times New Roman" w:hAnsi="Times New Roman"/>
                <w:color w:val="000000"/>
                <w:sz w:val="22"/>
                <w:szCs w:val="22"/>
              </w:rPr>
            </w:pPr>
          </w:p>
          <w:p w14:paraId="6D98FF08" w14:textId="77777777" w:rsidR="00C623A2" w:rsidRPr="00C623A2" w:rsidRDefault="00C623A2" w:rsidP="00B346AF">
            <w:pPr>
              <w:spacing w:before="20" w:after="20"/>
              <w:jc w:val="center"/>
              <w:rPr>
                <w:rFonts w:ascii="Times New Roman" w:hAnsi="Times New Roman"/>
                <w:color w:val="000000"/>
                <w:sz w:val="22"/>
                <w:szCs w:val="22"/>
              </w:rPr>
            </w:pPr>
          </w:p>
          <w:p w14:paraId="217CD549" w14:textId="77777777" w:rsidR="00C623A2" w:rsidRPr="00C623A2" w:rsidRDefault="00C623A2" w:rsidP="00B346AF">
            <w:pPr>
              <w:spacing w:before="20" w:after="20"/>
              <w:jc w:val="center"/>
              <w:rPr>
                <w:rFonts w:ascii="Times New Roman" w:hAnsi="Times New Roman"/>
                <w:color w:val="000000"/>
                <w:sz w:val="22"/>
                <w:szCs w:val="22"/>
              </w:rPr>
            </w:pPr>
          </w:p>
          <w:p w14:paraId="4D0F2344"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shd w:val="clear" w:color="auto" w:fill="auto"/>
          </w:tcPr>
          <w:p w14:paraId="58C8C80F" w14:textId="77777777" w:rsidR="00C623A2" w:rsidRPr="00C623A2" w:rsidRDefault="00C623A2" w:rsidP="00B346AF">
            <w:pPr>
              <w:spacing w:before="20" w:after="20"/>
              <w:rPr>
                <w:rFonts w:ascii="Times New Roman" w:hAnsi="Times New Roman"/>
                <w:sz w:val="22"/>
                <w:szCs w:val="22"/>
              </w:rPr>
            </w:pPr>
          </w:p>
        </w:tc>
      </w:tr>
      <w:tr w:rsidR="00C623A2" w:rsidRPr="00C623A2" w14:paraId="70ACDD61" w14:textId="77777777" w:rsidTr="0073165E">
        <w:tc>
          <w:tcPr>
            <w:tcW w:w="703" w:type="dxa"/>
            <w:shd w:val="clear" w:color="auto" w:fill="auto"/>
          </w:tcPr>
          <w:p w14:paraId="59FB1E7F"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lastRenderedPageBreak/>
              <w:t>-</w:t>
            </w:r>
          </w:p>
        </w:tc>
        <w:tc>
          <w:tcPr>
            <w:tcW w:w="1999" w:type="dxa"/>
            <w:gridSpan w:val="2"/>
            <w:shd w:val="clear" w:color="auto" w:fill="auto"/>
          </w:tcPr>
          <w:p w14:paraId="11CDDCF5"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sz w:val="22"/>
                <w:szCs w:val="22"/>
              </w:rPr>
              <w:t>Các tầng bố trí gian phòng công cộng</w:t>
            </w:r>
          </w:p>
        </w:tc>
        <w:tc>
          <w:tcPr>
            <w:tcW w:w="3246" w:type="dxa"/>
            <w:shd w:val="clear" w:color="auto" w:fill="auto"/>
          </w:tcPr>
          <w:p w14:paraId="21A26F48" w14:textId="77777777" w:rsidR="00C623A2" w:rsidRPr="00C623A2" w:rsidRDefault="00C623A2" w:rsidP="00B346AF">
            <w:pPr>
              <w:spacing w:before="20" w:after="20"/>
              <w:jc w:val="both"/>
              <w:rPr>
                <w:rFonts w:ascii="Times New Roman" w:hAnsi="Times New Roman"/>
                <w:sz w:val="22"/>
                <w:szCs w:val="22"/>
              </w:rPr>
            </w:pPr>
          </w:p>
        </w:tc>
        <w:tc>
          <w:tcPr>
            <w:tcW w:w="6461" w:type="dxa"/>
            <w:gridSpan w:val="2"/>
            <w:shd w:val="clear" w:color="auto" w:fill="auto"/>
          </w:tcPr>
          <w:p w14:paraId="6F93F38C"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Khoảng cách giới hạn cho phép từ cửa ra vào của gian phòng tới lối ra thoát nạn gần nhất đối với nhà công cộng:</w:t>
            </w:r>
          </w:p>
          <w:p w14:paraId="19F32C43"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sz w:val="22"/>
                <w:szCs w:val="22"/>
              </w:rPr>
              <w:t>Lưu ý: Tính toán mật độ dòng người (người/m2) và loại công trình để ghi cụ thể.</w:t>
            </w:r>
          </w:p>
        </w:tc>
        <w:tc>
          <w:tcPr>
            <w:tcW w:w="1881" w:type="dxa"/>
            <w:shd w:val="clear" w:color="auto" w:fill="auto"/>
          </w:tcPr>
          <w:p w14:paraId="20F5B71F"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QCVN 06:2022</w:t>
            </w:r>
          </w:p>
          <w:p w14:paraId="0D7EDD42"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Bảng G2b</w:t>
            </w:r>
          </w:p>
        </w:tc>
        <w:tc>
          <w:tcPr>
            <w:tcW w:w="956" w:type="dxa"/>
            <w:gridSpan w:val="3"/>
            <w:shd w:val="clear" w:color="auto" w:fill="auto"/>
          </w:tcPr>
          <w:p w14:paraId="56FADAE8" w14:textId="77777777" w:rsidR="00C623A2" w:rsidRPr="00C623A2" w:rsidRDefault="00C623A2" w:rsidP="00B346AF">
            <w:pPr>
              <w:spacing w:before="20" w:after="20"/>
              <w:rPr>
                <w:rFonts w:ascii="Times New Roman" w:hAnsi="Times New Roman"/>
                <w:sz w:val="22"/>
                <w:szCs w:val="22"/>
              </w:rPr>
            </w:pPr>
          </w:p>
        </w:tc>
      </w:tr>
      <w:tr w:rsidR="00C623A2" w:rsidRPr="00C623A2" w14:paraId="2113A352" w14:textId="77777777" w:rsidTr="0073165E">
        <w:tc>
          <w:tcPr>
            <w:tcW w:w="703" w:type="dxa"/>
            <w:tcBorders>
              <w:top w:val="single" w:sz="4" w:space="0" w:color="000000"/>
              <w:left w:val="single" w:sz="4" w:space="0" w:color="000000"/>
              <w:bottom w:val="single" w:sz="4" w:space="0" w:color="000000"/>
              <w:right w:val="single" w:sz="4" w:space="0" w:color="000000"/>
            </w:tcBorders>
          </w:tcPr>
          <w:p w14:paraId="32B5D00B"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3.2</w:t>
            </w:r>
          </w:p>
        </w:tc>
        <w:tc>
          <w:tcPr>
            <w:tcW w:w="1999" w:type="dxa"/>
            <w:gridSpan w:val="2"/>
            <w:tcBorders>
              <w:top w:val="single" w:sz="4" w:space="0" w:color="000000"/>
              <w:left w:val="single" w:sz="4" w:space="0" w:color="000000"/>
              <w:bottom w:val="single" w:sz="4" w:space="0" w:color="000000"/>
              <w:right w:val="single" w:sz="4" w:space="0" w:color="000000"/>
            </w:tcBorders>
          </w:tcPr>
          <w:p w14:paraId="03FB0EF1" w14:textId="77777777" w:rsidR="00C623A2" w:rsidRPr="00C623A2" w:rsidRDefault="00C623A2" w:rsidP="00B346AF">
            <w:pPr>
              <w:spacing w:before="20" w:after="20"/>
              <w:jc w:val="both"/>
              <w:rPr>
                <w:rFonts w:ascii="Times New Roman" w:hAnsi="Times New Roman"/>
                <w:b/>
                <w:sz w:val="22"/>
                <w:szCs w:val="22"/>
              </w:rPr>
            </w:pPr>
            <w:r w:rsidRPr="00C623A2">
              <w:rPr>
                <w:rFonts w:ascii="Times New Roman" w:hAnsi="Times New Roman"/>
                <w:b/>
                <w:sz w:val="22"/>
                <w:szCs w:val="22"/>
              </w:rPr>
              <w:t>Đường thoát nạn</w:t>
            </w:r>
          </w:p>
        </w:tc>
        <w:tc>
          <w:tcPr>
            <w:tcW w:w="3246" w:type="dxa"/>
            <w:tcBorders>
              <w:top w:val="single" w:sz="4" w:space="0" w:color="000000"/>
              <w:left w:val="single" w:sz="4" w:space="0" w:color="000000"/>
              <w:bottom w:val="single" w:sz="4" w:space="0" w:color="000000"/>
              <w:right w:val="single" w:sz="4" w:space="0" w:color="000000"/>
            </w:tcBorders>
          </w:tcPr>
          <w:p w14:paraId="5178D7F7" w14:textId="77777777" w:rsidR="00C623A2" w:rsidRPr="00C623A2" w:rsidRDefault="00C623A2" w:rsidP="00B346AF">
            <w:pPr>
              <w:spacing w:before="20" w:after="20"/>
              <w:jc w:val="both"/>
              <w:rPr>
                <w:rFonts w:ascii="Times New Roman" w:hAnsi="Times New Roman"/>
                <w:b/>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24020336" w14:textId="77777777" w:rsidR="00C623A2" w:rsidRPr="00C623A2" w:rsidRDefault="00C623A2" w:rsidP="00B346AF">
            <w:pPr>
              <w:spacing w:before="20" w:after="20"/>
              <w:jc w:val="both"/>
              <w:rPr>
                <w:rFonts w:ascii="Times New Roman" w:hAnsi="Times New Roman"/>
                <w:b/>
                <w:sz w:val="22"/>
                <w:szCs w:val="22"/>
              </w:rPr>
            </w:pPr>
          </w:p>
        </w:tc>
        <w:tc>
          <w:tcPr>
            <w:tcW w:w="1881" w:type="dxa"/>
            <w:tcBorders>
              <w:top w:val="single" w:sz="4" w:space="0" w:color="000000"/>
              <w:left w:val="single" w:sz="4" w:space="0" w:color="000000"/>
              <w:bottom w:val="single" w:sz="4" w:space="0" w:color="000000"/>
              <w:right w:val="single" w:sz="4" w:space="0" w:color="000000"/>
            </w:tcBorders>
          </w:tcPr>
          <w:p w14:paraId="7C41F858" w14:textId="77777777" w:rsidR="00C623A2" w:rsidRPr="00C623A2" w:rsidRDefault="00C623A2" w:rsidP="00B346AF">
            <w:pPr>
              <w:spacing w:before="20" w:after="20"/>
              <w:jc w:val="center"/>
              <w:rPr>
                <w:rFonts w:ascii="Times New Roman" w:hAnsi="Times New Roman"/>
                <w:b/>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09E13DFC" w14:textId="77777777" w:rsidR="00C623A2" w:rsidRPr="00C623A2" w:rsidRDefault="00C623A2" w:rsidP="00B346AF">
            <w:pPr>
              <w:spacing w:before="20" w:after="20"/>
              <w:jc w:val="both"/>
              <w:rPr>
                <w:rFonts w:ascii="Times New Roman" w:hAnsi="Times New Roman"/>
                <w:b/>
                <w:sz w:val="22"/>
                <w:szCs w:val="22"/>
              </w:rPr>
            </w:pPr>
          </w:p>
        </w:tc>
      </w:tr>
      <w:tr w:rsidR="00C623A2" w:rsidRPr="00C623A2" w14:paraId="0EB86A12" w14:textId="77777777" w:rsidTr="0073165E">
        <w:tc>
          <w:tcPr>
            <w:tcW w:w="703" w:type="dxa"/>
          </w:tcPr>
          <w:p w14:paraId="096D522A"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w:t>
            </w:r>
          </w:p>
        </w:tc>
        <w:tc>
          <w:tcPr>
            <w:tcW w:w="1999" w:type="dxa"/>
            <w:gridSpan w:val="2"/>
          </w:tcPr>
          <w:p w14:paraId="41F5D2C6"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Các đường không được coi là đường thoát nạn</w:t>
            </w:r>
          </w:p>
        </w:tc>
        <w:tc>
          <w:tcPr>
            <w:tcW w:w="3246" w:type="dxa"/>
          </w:tcPr>
          <w:p w14:paraId="0EA3D4A4"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3E2161D5"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Đường đi qua các hành lang có lối ra từ giếng thang máy, qua các sảnh thang máy và các khoang đệm trước thang máy, nếu các kết cấu bao che giếng thang máy, bao gồm cả cửa của giếng thang máy, không đáp ứng các yêu cầu như đối với bộ phận ngăn cháy;</w:t>
            </w:r>
          </w:p>
          <w:p w14:paraId="21B30272"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xml:space="preserve">- Đường đi qua các buồng thang bộ khi có lối đi xuyên chiếu tới của buồng thang là một phần của hành lang, cũng như đường đi qua gian phòng có đặt cầu thang bộ loại 2, mà cầu thang này không phải là cầu thang để thoát nạn; </w:t>
            </w:r>
          </w:p>
          <w:p w14:paraId="6B718FA0"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Đường đi theo mái nhà, ngoại trừ mái đang được khai thác sử dụng hoặc một phần mái được trang bị riêng cho mục đích thoát nạn;</w:t>
            </w:r>
          </w:p>
          <w:p w14:paraId="7E9FE083"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sz w:val="22"/>
                <w:szCs w:val="22"/>
              </w:rPr>
            </w:pPr>
            <w:r w:rsidRPr="00C623A2">
              <w:rPr>
                <w:rFonts w:ascii="Times New Roman" w:hAnsi="Times New Roman"/>
                <w:sz w:val="22"/>
                <w:szCs w:val="22"/>
              </w:rPr>
              <w:t>- Đường đi theo các cầu thang bộ loại 2, nối thông từ 3 tầng (sàn) trở lên, cũng như dẫn từ tầng hầm và tầng nửa hầm, ngoại trừ các trường hợp cụ thể về thoát nạn theo cầu thang bộ loại 2 nêu tại 3.2.1, 3.2.2, 3.2.6.</w:t>
            </w:r>
          </w:p>
        </w:tc>
        <w:tc>
          <w:tcPr>
            <w:tcW w:w="1881" w:type="dxa"/>
          </w:tcPr>
          <w:p w14:paraId="5674F74D"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Điều 3.3.3</w:t>
            </w:r>
          </w:p>
          <w:p w14:paraId="60402C99"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18FBCB71" w14:textId="77777777" w:rsidR="00C623A2" w:rsidRPr="00C623A2" w:rsidRDefault="00C623A2" w:rsidP="00B346AF">
            <w:pPr>
              <w:spacing w:before="20" w:after="20"/>
              <w:rPr>
                <w:rFonts w:ascii="Times New Roman" w:hAnsi="Times New Roman"/>
                <w:sz w:val="22"/>
                <w:szCs w:val="22"/>
              </w:rPr>
            </w:pPr>
          </w:p>
        </w:tc>
      </w:tr>
      <w:tr w:rsidR="00C623A2" w:rsidRPr="00C623A2" w14:paraId="16F7ABAF" w14:textId="77777777" w:rsidTr="0073165E">
        <w:tc>
          <w:tcPr>
            <w:tcW w:w="703" w:type="dxa"/>
          </w:tcPr>
          <w:p w14:paraId="53C9FAF9"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w:t>
            </w:r>
          </w:p>
        </w:tc>
        <w:tc>
          <w:tcPr>
            <w:tcW w:w="1999" w:type="dxa"/>
            <w:gridSpan w:val="2"/>
          </w:tcPr>
          <w:p w14:paraId="06ADF269"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Chiều rộng thông thuỷ</w:t>
            </w:r>
          </w:p>
        </w:tc>
        <w:tc>
          <w:tcPr>
            <w:tcW w:w="3246" w:type="dxa"/>
          </w:tcPr>
          <w:p w14:paraId="5A39525A"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xml:space="preserve">Lưu ý:  hành lang chung dùng để thoát nạn cho hơn 15 người từ các gian phòng nhóm F1, hơn 50 người – từ các gian phòng thuộc nhóm nguy hiểm cháy theo công năng khác được hiểu là tổng số người thoát nạn qua hành lang đó </w:t>
            </w:r>
            <w:r w:rsidRPr="00C623A2">
              <w:rPr>
                <w:rFonts w:ascii="Times New Roman" w:hAnsi="Times New Roman"/>
                <w:sz w:val="22"/>
                <w:szCs w:val="22"/>
              </w:rPr>
              <w:lastRenderedPageBreak/>
              <w:t>(không phải số lượng người lớn nhất của gian phòng)</w:t>
            </w:r>
          </w:p>
        </w:tc>
        <w:tc>
          <w:tcPr>
            <w:tcW w:w="6461" w:type="dxa"/>
            <w:gridSpan w:val="2"/>
          </w:tcPr>
          <w:p w14:paraId="641926FA"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lastRenderedPageBreak/>
              <w:t>- Chiều rộng không nhỏ hơn:</w:t>
            </w:r>
          </w:p>
          <w:p w14:paraId="33F92E52"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+ 1,2m – đối với hành lang chung dùng để thoát nạn cho hơn 15 người từ các gian phòng nhóm F1, hơn 50 người – từ các gian phòng thuộc nhóm nguy hiểm cháy theo công năng khác.</w:t>
            </w:r>
          </w:p>
          <w:p w14:paraId="7972D009"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+ 0,7m – đối với các lối đến các chỗ làm việc đơn lẻ.</w:t>
            </w:r>
          </w:p>
          <w:p w14:paraId="44A3D7B7"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+ 1,0m – trường hợp còn lại</w:t>
            </w:r>
          </w:p>
          <w:p w14:paraId="5C97576D"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lastRenderedPageBreak/>
              <w:t xml:space="preserve">- Chiều rộng đường thoát nạn + ½ chiều rộng cánh cửa khi bố trí 1 bên hành lang, + phần nhô ra khi bố trí 2 bên. </w:t>
            </w:r>
          </w:p>
        </w:tc>
        <w:tc>
          <w:tcPr>
            <w:tcW w:w="1881" w:type="dxa"/>
          </w:tcPr>
          <w:p w14:paraId="3501E988"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lastRenderedPageBreak/>
              <w:t>Đ 3.3.6; Đ3.3.5 QCVN 06:2022</w:t>
            </w:r>
          </w:p>
          <w:p w14:paraId="2568E6B1" w14:textId="77777777" w:rsidR="00C623A2" w:rsidRPr="00C623A2" w:rsidRDefault="00C623A2" w:rsidP="00B346AF">
            <w:pPr>
              <w:spacing w:before="20" w:after="20"/>
              <w:jc w:val="center"/>
              <w:rPr>
                <w:rFonts w:ascii="Times New Roman" w:hAnsi="Times New Roman"/>
                <w:sz w:val="22"/>
                <w:szCs w:val="22"/>
              </w:rPr>
            </w:pPr>
          </w:p>
          <w:p w14:paraId="4466D770" w14:textId="77777777" w:rsidR="00C623A2" w:rsidRPr="00C623A2" w:rsidRDefault="00C623A2" w:rsidP="00B346AF">
            <w:pPr>
              <w:spacing w:before="20" w:after="20"/>
              <w:jc w:val="center"/>
              <w:rPr>
                <w:rFonts w:ascii="Times New Roman" w:hAnsi="Times New Roman"/>
                <w:sz w:val="22"/>
                <w:szCs w:val="22"/>
              </w:rPr>
            </w:pPr>
          </w:p>
          <w:p w14:paraId="3863B3F0" w14:textId="77777777" w:rsidR="00C623A2" w:rsidRPr="00C623A2" w:rsidRDefault="00C623A2" w:rsidP="00B346AF">
            <w:pPr>
              <w:spacing w:before="20" w:after="20"/>
              <w:jc w:val="center"/>
              <w:rPr>
                <w:rFonts w:ascii="Times New Roman" w:hAnsi="Times New Roman"/>
                <w:sz w:val="22"/>
                <w:szCs w:val="22"/>
              </w:rPr>
            </w:pPr>
          </w:p>
          <w:p w14:paraId="63FAC644" w14:textId="77777777" w:rsidR="00C623A2" w:rsidRPr="00C623A2" w:rsidRDefault="00C623A2" w:rsidP="00B346AF">
            <w:pPr>
              <w:spacing w:before="20" w:after="20"/>
              <w:jc w:val="center"/>
              <w:rPr>
                <w:rFonts w:ascii="Times New Roman" w:hAnsi="Times New Roman"/>
                <w:sz w:val="22"/>
                <w:szCs w:val="22"/>
              </w:rPr>
            </w:pPr>
          </w:p>
          <w:p w14:paraId="269514DE" w14:textId="77777777" w:rsidR="00C623A2" w:rsidRPr="00C623A2" w:rsidRDefault="00C623A2" w:rsidP="00B346AF">
            <w:pPr>
              <w:spacing w:before="20" w:after="20"/>
              <w:rPr>
                <w:rFonts w:ascii="Times New Roman" w:hAnsi="Times New Roman"/>
                <w:sz w:val="22"/>
                <w:szCs w:val="22"/>
              </w:rPr>
            </w:pPr>
          </w:p>
        </w:tc>
        <w:tc>
          <w:tcPr>
            <w:tcW w:w="956" w:type="dxa"/>
            <w:gridSpan w:val="3"/>
          </w:tcPr>
          <w:p w14:paraId="404E4D48" w14:textId="77777777" w:rsidR="00C623A2" w:rsidRPr="00C623A2" w:rsidRDefault="00C623A2" w:rsidP="00B346AF">
            <w:pPr>
              <w:spacing w:before="20" w:after="20"/>
              <w:rPr>
                <w:rFonts w:ascii="Times New Roman" w:hAnsi="Times New Roman"/>
                <w:sz w:val="22"/>
                <w:szCs w:val="22"/>
              </w:rPr>
            </w:pPr>
          </w:p>
        </w:tc>
      </w:tr>
      <w:tr w:rsidR="00C623A2" w:rsidRPr="00C623A2" w14:paraId="23BAF272" w14:textId="77777777" w:rsidTr="0073165E">
        <w:tc>
          <w:tcPr>
            <w:tcW w:w="703" w:type="dxa"/>
          </w:tcPr>
          <w:p w14:paraId="36821AF6"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lastRenderedPageBreak/>
              <w:t>-</w:t>
            </w:r>
          </w:p>
        </w:tc>
        <w:tc>
          <w:tcPr>
            <w:tcW w:w="1999" w:type="dxa"/>
            <w:gridSpan w:val="2"/>
          </w:tcPr>
          <w:p w14:paraId="385126A9"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Chiều cao thông thuỷ</w:t>
            </w:r>
          </w:p>
        </w:tc>
        <w:tc>
          <w:tcPr>
            <w:tcW w:w="3246" w:type="dxa"/>
          </w:tcPr>
          <w:p w14:paraId="1C44EC53"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1B2AF835"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Chiều cao không nhỏ hơn 2m.</w:t>
            </w:r>
          </w:p>
          <w:p w14:paraId="5A80CABD" w14:textId="77777777" w:rsidR="00C623A2" w:rsidRPr="00C623A2" w:rsidRDefault="00C623A2" w:rsidP="00B346AF">
            <w:pPr>
              <w:spacing w:before="20" w:after="20"/>
              <w:rPr>
                <w:rFonts w:ascii="Times New Roman" w:hAnsi="Times New Roman"/>
                <w:sz w:val="22"/>
                <w:szCs w:val="22"/>
              </w:rPr>
            </w:pPr>
          </w:p>
        </w:tc>
        <w:tc>
          <w:tcPr>
            <w:tcW w:w="1881" w:type="dxa"/>
          </w:tcPr>
          <w:p w14:paraId="19EEAB6D"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Điều 3.3.6</w:t>
            </w:r>
          </w:p>
          <w:p w14:paraId="74332440"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6902992B" w14:textId="77777777" w:rsidR="00C623A2" w:rsidRPr="00C623A2" w:rsidRDefault="00C623A2" w:rsidP="00B346AF">
            <w:pPr>
              <w:spacing w:before="20" w:after="20"/>
              <w:rPr>
                <w:rFonts w:ascii="Times New Roman" w:hAnsi="Times New Roman"/>
                <w:sz w:val="22"/>
                <w:szCs w:val="22"/>
              </w:rPr>
            </w:pPr>
          </w:p>
        </w:tc>
      </w:tr>
      <w:tr w:rsidR="00C623A2" w:rsidRPr="00C623A2" w14:paraId="41E66A90" w14:textId="77777777" w:rsidTr="0073165E">
        <w:tc>
          <w:tcPr>
            <w:tcW w:w="703" w:type="dxa"/>
          </w:tcPr>
          <w:p w14:paraId="55F3C180" w14:textId="77777777" w:rsidR="00C623A2" w:rsidRPr="00C623A2" w:rsidRDefault="00C623A2" w:rsidP="00B346AF">
            <w:pPr>
              <w:spacing w:before="20" w:after="20"/>
              <w:ind w:left="-111" w:right="-101"/>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03532D49"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Yêu cầu đường thoát nạn</w:t>
            </w:r>
          </w:p>
        </w:tc>
        <w:tc>
          <w:tcPr>
            <w:tcW w:w="3246" w:type="dxa"/>
          </w:tcPr>
          <w:p w14:paraId="28FCFE92"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0CBEF199"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  Không bố trí giật cấp chiều cao chênh lệch nhỏ hơn 45cm ngoại trừ ngưỡng cửa trong các ô cửa đi.</w:t>
            </w:r>
          </w:p>
          <w:p w14:paraId="14473ACC"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 Tại chỗ giật cấp phải bố trí bậc thang với ít nhất 3 bậc hoặc làm dốc không lớn hơn 1:6.</w:t>
            </w:r>
          </w:p>
          <w:p w14:paraId="0BA77124"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Nơi chiều cao chênh lệch hơn 45cm phải bố trí lan can tay vịn.</w:t>
            </w:r>
          </w:p>
          <w:p w14:paraId="31AC1B11"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Không bố trí thiết bị nhô ra khỏi mặt  phẳng của tường trên độ cao nhỏ hơn 2m; các ống dẫn khí cháy và chất lỏng cháy được, cũng như các tủ tường, trừ các tủ liên lạc và tủ đặt họng nước chữa cháy.</w:t>
            </w:r>
          </w:p>
          <w:p w14:paraId="32971C5D"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000000"/>
                <w:sz w:val="22"/>
                <w:szCs w:val="22"/>
              </w:rPr>
              <w:t>- Trên đường thoát nạn, trừ các trường hợp riêng được quy định tại 3.4.4,  không cho phép bố trí cầu thang xoắn ốc, cầu thang cong toàn phần hoặc từng phần theo mặt bằng và trong phạm vi một bản thang và một buồng thang bộ không cho phép bố trí các bậc có chiều cao khác nhau và chiều rộng mặt bậc khác nhau. Trên đường thoát nạn không được bố trí gương soi gây ra sự nhầm lẫn về đường thoát nạn</w:t>
            </w:r>
          </w:p>
        </w:tc>
        <w:tc>
          <w:tcPr>
            <w:tcW w:w="1881" w:type="dxa"/>
          </w:tcPr>
          <w:p w14:paraId="6A27F6AC"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 xml:space="preserve">Điều 3.3.7 </w:t>
            </w:r>
          </w:p>
          <w:p w14:paraId="1A2F0AFD"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19C551F9" w14:textId="77777777" w:rsidR="00C623A2" w:rsidRPr="00C623A2" w:rsidRDefault="00C623A2" w:rsidP="00B346AF">
            <w:pPr>
              <w:spacing w:before="20" w:after="20"/>
              <w:rPr>
                <w:rFonts w:ascii="Times New Roman" w:hAnsi="Times New Roman"/>
                <w:sz w:val="22"/>
                <w:szCs w:val="22"/>
              </w:rPr>
            </w:pPr>
          </w:p>
        </w:tc>
      </w:tr>
      <w:tr w:rsidR="00C623A2" w:rsidRPr="00C623A2" w14:paraId="5AC6A6CF" w14:textId="77777777" w:rsidTr="0073165E">
        <w:tc>
          <w:tcPr>
            <w:tcW w:w="703" w:type="dxa"/>
          </w:tcPr>
          <w:p w14:paraId="3F92FD7D"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051382D3"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Hành lang dài hơn 60m</w:t>
            </w:r>
          </w:p>
        </w:tc>
        <w:tc>
          <w:tcPr>
            <w:tcW w:w="3246" w:type="dxa"/>
          </w:tcPr>
          <w:p w14:paraId="588E8708"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6EDF2874"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Các hành lang dài h</w:t>
            </w:r>
            <w:r w:rsidRPr="00C623A2">
              <w:rPr>
                <w:rFonts w:ascii="Times New Roman" w:hAnsi="Times New Roman" w:hint="eastAsia"/>
                <w:sz w:val="22"/>
                <w:szCs w:val="22"/>
              </w:rPr>
              <w:t>ơ</w:t>
            </w:r>
            <w:r w:rsidRPr="00C623A2">
              <w:rPr>
                <w:rFonts w:ascii="Times New Roman" w:hAnsi="Times New Roman"/>
                <w:sz w:val="22"/>
                <w:szCs w:val="22"/>
              </w:rPr>
              <w:t xml:space="preserve">n 60 m phải </w:t>
            </w:r>
            <w:r w:rsidRPr="00C623A2">
              <w:rPr>
                <w:rFonts w:ascii="Times New Roman" w:hAnsi="Times New Roman" w:hint="eastAsia"/>
                <w:sz w:val="22"/>
                <w:szCs w:val="22"/>
              </w:rPr>
              <w:t>đư</w:t>
            </w:r>
            <w:r w:rsidRPr="00C623A2">
              <w:rPr>
                <w:rFonts w:ascii="Times New Roman" w:hAnsi="Times New Roman"/>
                <w:sz w:val="22"/>
                <w:szCs w:val="22"/>
              </w:rPr>
              <w:t>ợc phân chia bằng các vách ng</w:t>
            </w:r>
            <w:r w:rsidRPr="00C623A2">
              <w:rPr>
                <w:rFonts w:ascii="Times New Roman" w:hAnsi="Times New Roman" w:hint="eastAsia"/>
                <w:sz w:val="22"/>
                <w:szCs w:val="22"/>
              </w:rPr>
              <w:t>ă</w:t>
            </w:r>
            <w:r w:rsidRPr="00C623A2">
              <w:rPr>
                <w:rFonts w:ascii="Times New Roman" w:hAnsi="Times New Roman"/>
                <w:sz w:val="22"/>
                <w:szCs w:val="22"/>
              </w:rPr>
              <w:t xml:space="preserve">n cháy loại 2 thành các </w:t>
            </w:r>
            <w:r w:rsidRPr="00C623A2">
              <w:rPr>
                <w:rFonts w:ascii="Times New Roman" w:hAnsi="Times New Roman" w:hint="eastAsia"/>
                <w:sz w:val="22"/>
                <w:szCs w:val="22"/>
              </w:rPr>
              <w:t>đ</w:t>
            </w:r>
            <w:r w:rsidRPr="00C623A2">
              <w:rPr>
                <w:rFonts w:ascii="Times New Roman" w:hAnsi="Times New Roman"/>
                <w:sz w:val="22"/>
                <w:szCs w:val="22"/>
              </w:rPr>
              <w:t xml:space="preserve">oạn có chiều dài </w:t>
            </w:r>
            <w:r w:rsidRPr="00C623A2">
              <w:rPr>
                <w:rFonts w:ascii="Times New Roman" w:hAnsi="Times New Roman" w:hint="eastAsia"/>
                <w:sz w:val="22"/>
                <w:szCs w:val="22"/>
              </w:rPr>
              <w:t>đư</w:t>
            </w:r>
            <w:r w:rsidRPr="00C623A2">
              <w:rPr>
                <w:rFonts w:ascii="Times New Roman" w:hAnsi="Times New Roman"/>
                <w:sz w:val="22"/>
                <w:szCs w:val="22"/>
              </w:rPr>
              <w:t xml:space="preserve">ợc xác </w:t>
            </w:r>
            <w:r w:rsidRPr="00C623A2">
              <w:rPr>
                <w:rFonts w:ascii="Times New Roman" w:hAnsi="Times New Roman" w:hint="eastAsia"/>
                <w:sz w:val="22"/>
                <w:szCs w:val="22"/>
              </w:rPr>
              <w:t>đ</w:t>
            </w:r>
            <w:r w:rsidRPr="00C623A2">
              <w:rPr>
                <w:rFonts w:ascii="Times New Roman" w:hAnsi="Times New Roman"/>
                <w:sz w:val="22"/>
                <w:szCs w:val="22"/>
              </w:rPr>
              <w:t>ịnh theo yêu cầu bảo vệ chống khói nêu tại Phụ lục D, nh</w:t>
            </w:r>
            <w:r w:rsidRPr="00C623A2">
              <w:rPr>
                <w:rFonts w:ascii="Times New Roman" w:hAnsi="Times New Roman" w:hint="eastAsia"/>
                <w:sz w:val="22"/>
                <w:szCs w:val="22"/>
              </w:rPr>
              <w:t>ư</w:t>
            </w:r>
            <w:r w:rsidRPr="00C623A2">
              <w:rPr>
                <w:rFonts w:ascii="Times New Roman" w:hAnsi="Times New Roman"/>
                <w:sz w:val="22"/>
                <w:szCs w:val="22"/>
              </w:rPr>
              <w:t xml:space="preserve">ng không </w:t>
            </w:r>
            <w:r w:rsidRPr="00C623A2">
              <w:rPr>
                <w:rFonts w:ascii="Times New Roman" w:hAnsi="Times New Roman" w:hint="eastAsia"/>
                <w:sz w:val="22"/>
                <w:szCs w:val="22"/>
              </w:rPr>
              <w:t>đư</w:t>
            </w:r>
            <w:r w:rsidRPr="00C623A2">
              <w:rPr>
                <w:rFonts w:ascii="Times New Roman" w:hAnsi="Times New Roman"/>
                <w:sz w:val="22"/>
                <w:szCs w:val="22"/>
              </w:rPr>
              <w:t>ợc v</w:t>
            </w:r>
            <w:r w:rsidRPr="00C623A2">
              <w:rPr>
                <w:rFonts w:ascii="Times New Roman" w:hAnsi="Times New Roman" w:hint="eastAsia"/>
                <w:sz w:val="22"/>
                <w:szCs w:val="22"/>
              </w:rPr>
              <w:t>ư</w:t>
            </w:r>
            <w:r w:rsidRPr="00C623A2">
              <w:rPr>
                <w:rFonts w:ascii="Times New Roman" w:hAnsi="Times New Roman"/>
                <w:sz w:val="22"/>
                <w:szCs w:val="22"/>
              </w:rPr>
              <w:t xml:space="preserve">ợt quá 60 m. Các cửa </w:t>
            </w:r>
            <w:r w:rsidRPr="00C623A2">
              <w:rPr>
                <w:rFonts w:ascii="Times New Roman" w:hAnsi="Times New Roman" w:hint="eastAsia"/>
                <w:sz w:val="22"/>
                <w:szCs w:val="22"/>
              </w:rPr>
              <w:t>đ</w:t>
            </w:r>
            <w:r w:rsidRPr="00C623A2">
              <w:rPr>
                <w:rFonts w:ascii="Times New Roman" w:hAnsi="Times New Roman"/>
                <w:sz w:val="22"/>
                <w:szCs w:val="22"/>
              </w:rPr>
              <w:t>i trong các vách ng</w:t>
            </w:r>
            <w:r w:rsidRPr="00C623A2">
              <w:rPr>
                <w:rFonts w:ascii="Times New Roman" w:hAnsi="Times New Roman" w:hint="eastAsia"/>
                <w:sz w:val="22"/>
                <w:szCs w:val="22"/>
              </w:rPr>
              <w:t>ă</w:t>
            </w:r>
            <w:r w:rsidRPr="00C623A2">
              <w:rPr>
                <w:rFonts w:ascii="Times New Roman" w:hAnsi="Times New Roman"/>
                <w:sz w:val="22"/>
                <w:szCs w:val="22"/>
              </w:rPr>
              <w:t>n cháy này phải phù hợp với các yêu cầu tại 3.2.11.</w:t>
            </w:r>
          </w:p>
        </w:tc>
        <w:tc>
          <w:tcPr>
            <w:tcW w:w="1881" w:type="dxa"/>
          </w:tcPr>
          <w:p w14:paraId="021FCF39"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 3.3.5</w:t>
            </w:r>
          </w:p>
          <w:p w14:paraId="195D7289"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30FFA76C" w14:textId="77777777" w:rsidR="00C623A2" w:rsidRPr="00C623A2" w:rsidRDefault="00C623A2" w:rsidP="00B346AF">
            <w:pPr>
              <w:spacing w:before="20" w:after="20"/>
              <w:rPr>
                <w:rFonts w:ascii="Times New Roman" w:hAnsi="Times New Roman"/>
                <w:sz w:val="22"/>
                <w:szCs w:val="22"/>
              </w:rPr>
            </w:pPr>
          </w:p>
        </w:tc>
      </w:tr>
      <w:tr w:rsidR="00C623A2" w:rsidRPr="00C623A2" w14:paraId="4C7B2085" w14:textId="77777777" w:rsidTr="0073165E">
        <w:tc>
          <w:tcPr>
            <w:tcW w:w="703" w:type="dxa"/>
          </w:tcPr>
          <w:p w14:paraId="11FA4578"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3.3</w:t>
            </w:r>
          </w:p>
        </w:tc>
        <w:tc>
          <w:tcPr>
            <w:tcW w:w="1999" w:type="dxa"/>
            <w:gridSpan w:val="2"/>
          </w:tcPr>
          <w:p w14:paraId="4947C025"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b/>
                <w:color w:val="000000" w:themeColor="text1"/>
                <w:sz w:val="22"/>
                <w:szCs w:val="22"/>
              </w:rPr>
              <w:t>Thang bộ thoát nạn</w:t>
            </w:r>
          </w:p>
        </w:tc>
        <w:tc>
          <w:tcPr>
            <w:tcW w:w="3246" w:type="dxa"/>
          </w:tcPr>
          <w:p w14:paraId="60A32414"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6DAC0EE5" w14:textId="77777777" w:rsidR="00C623A2" w:rsidRPr="00C623A2" w:rsidRDefault="00C623A2" w:rsidP="00B346AF">
            <w:pPr>
              <w:spacing w:before="20" w:after="20"/>
              <w:rPr>
                <w:rFonts w:ascii="Times New Roman" w:hAnsi="Times New Roman"/>
                <w:sz w:val="22"/>
                <w:szCs w:val="22"/>
              </w:rPr>
            </w:pPr>
          </w:p>
        </w:tc>
        <w:tc>
          <w:tcPr>
            <w:tcW w:w="1881" w:type="dxa"/>
          </w:tcPr>
          <w:p w14:paraId="7CC45C27"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141032D7" w14:textId="77777777" w:rsidR="00C623A2" w:rsidRPr="00C623A2" w:rsidRDefault="00C623A2" w:rsidP="00B346AF">
            <w:pPr>
              <w:spacing w:before="20" w:after="20"/>
              <w:rPr>
                <w:rFonts w:ascii="Times New Roman" w:hAnsi="Times New Roman"/>
                <w:sz w:val="22"/>
                <w:szCs w:val="22"/>
              </w:rPr>
            </w:pPr>
          </w:p>
        </w:tc>
      </w:tr>
      <w:tr w:rsidR="00C623A2" w:rsidRPr="00C623A2" w14:paraId="12228C68" w14:textId="77777777" w:rsidTr="0073165E">
        <w:tc>
          <w:tcPr>
            <w:tcW w:w="703" w:type="dxa"/>
          </w:tcPr>
          <w:p w14:paraId="2A9B73EC" w14:textId="77777777" w:rsidR="00C623A2" w:rsidRPr="00C623A2" w:rsidRDefault="00C623A2" w:rsidP="00B346AF">
            <w:pPr>
              <w:spacing w:before="20" w:after="20"/>
              <w:jc w:val="center"/>
              <w:rPr>
                <w:rFonts w:ascii="Times New Roman" w:hAnsi="Times New Roman"/>
                <w:i/>
                <w:sz w:val="22"/>
                <w:szCs w:val="22"/>
              </w:rPr>
            </w:pPr>
            <w:r w:rsidRPr="00C623A2">
              <w:rPr>
                <w:rFonts w:ascii="Times New Roman" w:hAnsi="Times New Roman"/>
                <w:i/>
                <w:sz w:val="22"/>
                <w:szCs w:val="22"/>
              </w:rPr>
              <w:t>3.3.1</w:t>
            </w:r>
          </w:p>
        </w:tc>
        <w:tc>
          <w:tcPr>
            <w:tcW w:w="1999" w:type="dxa"/>
            <w:gridSpan w:val="2"/>
          </w:tcPr>
          <w:p w14:paraId="28BAE3E7" w14:textId="77777777" w:rsidR="00C623A2" w:rsidRPr="00C623A2" w:rsidRDefault="00C623A2" w:rsidP="00B346AF">
            <w:pPr>
              <w:spacing w:before="20" w:after="20"/>
              <w:rPr>
                <w:rFonts w:ascii="Times New Roman" w:hAnsi="Times New Roman"/>
                <w:i/>
                <w:sz w:val="22"/>
                <w:szCs w:val="22"/>
              </w:rPr>
            </w:pPr>
            <w:r w:rsidRPr="00C623A2">
              <w:rPr>
                <w:rFonts w:ascii="Times New Roman" w:hAnsi="Times New Roman"/>
                <w:i/>
                <w:sz w:val="22"/>
                <w:szCs w:val="22"/>
              </w:rPr>
              <w:t>Yêu cầu chung</w:t>
            </w:r>
          </w:p>
        </w:tc>
        <w:tc>
          <w:tcPr>
            <w:tcW w:w="3246" w:type="dxa"/>
          </w:tcPr>
          <w:p w14:paraId="24C5CD1E"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535AB437" w14:textId="77777777" w:rsidR="00C623A2" w:rsidRPr="00C623A2" w:rsidRDefault="00C623A2" w:rsidP="00B346AF">
            <w:pPr>
              <w:spacing w:before="20" w:after="20"/>
              <w:rPr>
                <w:rFonts w:ascii="Times New Roman" w:hAnsi="Times New Roman"/>
                <w:sz w:val="22"/>
                <w:szCs w:val="22"/>
              </w:rPr>
            </w:pPr>
          </w:p>
        </w:tc>
        <w:tc>
          <w:tcPr>
            <w:tcW w:w="1881" w:type="dxa"/>
          </w:tcPr>
          <w:p w14:paraId="59C08449"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499FCA59" w14:textId="77777777" w:rsidR="00C623A2" w:rsidRPr="00C623A2" w:rsidRDefault="00C623A2" w:rsidP="00B346AF">
            <w:pPr>
              <w:spacing w:before="20" w:after="20"/>
              <w:rPr>
                <w:rFonts w:ascii="Times New Roman" w:hAnsi="Times New Roman"/>
                <w:sz w:val="22"/>
                <w:szCs w:val="22"/>
              </w:rPr>
            </w:pPr>
          </w:p>
        </w:tc>
      </w:tr>
      <w:tr w:rsidR="00C623A2" w:rsidRPr="00C623A2" w14:paraId="0603BFED" w14:textId="77777777" w:rsidTr="0073165E">
        <w:tc>
          <w:tcPr>
            <w:tcW w:w="703" w:type="dxa"/>
          </w:tcPr>
          <w:p w14:paraId="52711D9D"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sz w:val="22"/>
                <w:szCs w:val="22"/>
              </w:rPr>
              <w:t>-</w:t>
            </w:r>
          </w:p>
        </w:tc>
        <w:tc>
          <w:tcPr>
            <w:tcW w:w="1999" w:type="dxa"/>
            <w:gridSpan w:val="2"/>
          </w:tcPr>
          <w:p w14:paraId="5889F3D7"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sz w:val="22"/>
                <w:szCs w:val="22"/>
              </w:rPr>
              <w:t>Chiều rộng của bản thang bộ</w:t>
            </w:r>
          </w:p>
        </w:tc>
        <w:tc>
          <w:tcPr>
            <w:tcW w:w="3246" w:type="dxa"/>
          </w:tcPr>
          <w:p w14:paraId="3F5C56D9" w14:textId="77777777" w:rsidR="00C623A2" w:rsidRPr="00C623A2" w:rsidRDefault="00C623A2" w:rsidP="00B346AF">
            <w:pPr>
              <w:spacing w:before="20" w:after="20"/>
              <w:rPr>
                <w:rFonts w:ascii="Times New Roman" w:hAnsi="Times New Roman"/>
                <w:strike/>
                <w:sz w:val="22"/>
                <w:szCs w:val="22"/>
                <w:highlight w:val="yellow"/>
              </w:rPr>
            </w:pPr>
          </w:p>
        </w:tc>
        <w:tc>
          <w:tcPr>
            <w:tcW w:w="6461" w:type="dxa"/>
            <w:gridSpan w:val="2"/>
          </w:tcPr>
          <w:p w14:paraId="547C9135"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Không được nhỏ hơn chiều rộng tính toán hoặc chiều rộng của bất kỳ lối ra thoát nạn (cửa đi) nào trên nó, đồng thời không được nhỏ hơn:</w:t>
            </w:r>
          </w:p>
          <w:p w14:paraId="49DB77F1" w14:textId="77777777" w:rsidR="00C623A2" w:rsidRPr="00C623A2" w:rsidRDefault="00C623A2" w:rsidP="00B346AF">
            <w:pPr>
              <w:spacing w:before="20" w:after="20"/>
              <w:jc w:val="both"/>
              <w:rPr>
                <w:rFonts w:ascii="Times New Roman" w:hAnsi="Times New Roman"/>
                <w:color w:val="FF0000"/>
                <w:sz w:val="22"/>
                <w:szCs w:val="22"/>
              </w:rPr>
            </w:pPr>
            <w:r w:rsidRPr="00C623A2">
              <w:rPr>
                <w:rFonts w:ascii="Times New Roman" w:hAnsi="Times New Roman"/>
                <w:color w:val="FF0000"/>
                <w:sz w:val="22"/>
                <w:szCs w:val="22"/>
              </w:rPr>
              <w:t>a) 1,2 m đối với nhà nhóm F1.1 có tổng số người thoát nạn qua thang này lớn hơn 15 người từ mỗi tầng; 1 m đối với nhà nhóm F1.1 có tổng số người thoát nạn qua thang này từ 15 người trở xuống từ mỗi tầng.</w:t>
            </w:r>
          </w:p>
          <w:p w14:paraId="039542A7"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b) 1,2 m đối với nhà có số người trên tầng bất kỳ, trừ tầng một, lớn hơn 200 người.</w:t>
            </w:r>
          </w:p>
          <w:p w14:paraId="102ABBF1" w14:textId="77777777" w:rsidR="00C623A2" w:rsidRPr="00C623A2" w:rsidRDefault="00C623A2" w:rsidP="00B346AF">
            <w:pPr>
              <w:spacing w:before="20" w:after="20"/>
              <w:jc w:val="both"/>
              <w:rPr>
                <w:rFonts w:ascii="Times New Roman" w:hAnsi="Times New Roman"/>
                <w:color w:val="FF0000"/>
                <w:sz w:val="22"/>
                <w:szCs w:val="22"/>
              </w:rPr>
            </w:pPr>
            <w:r w:rsidRPr="00C623A2">
              <w:rPr>
                <w:rFonts w:ascii="Times New Roman" w:hAnsi="Times New Roman"/>
                <w:color w:val="FF0000"/>
                <w:sz w:val="22"/>
                <w:szCs w:val="22"/>
              </w:rPr>
              <w:lastRenderedPageBreak/>
              <w:t>c) 0,7 m đối với nhà có chiều cao PCCC không quá 15 m và tổng số người thoát nạn qua thang này từ mỗi tầng không quá 15 người (trường hợp này chấp nhận bản thang có thể nhỏ hơn chiều rộng cửa thoát nạn của thang).</w:t>
            </w:r>
          </w:p>
          <w:p w14:paraId="5278B3AA"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d) 0,9 m đối với tất cả các trường hợp còn lại</w:t>
            </w:r>
          </w:p>
          <w:p w14:paraId="7B91538D"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FF0000"/>
                <w:sz w:val="22"/>
                <w:szCs w:val="22"/>
              </w:rPr>
              <w:t>Trong trường hợp không thể bảo đảm được các kích thước trên, có thể sử dụng tài liệu chuẩn để tính toán thoát nạn cho người và xác định kích thước cần thiết của bản thang, lối thoát nạn, đường thoát nạn căn cứ trên điều kiện cụ thể của công trình</w:t>
            </w:r>
          </w:p>
        </w:tc>
        <w:tc>
          <w:tcPr>
            <w:tcW w:w="1881" w:type="dxa"/>
          </w:tcPr>
          <w:p w14:paraId="113F3D6A"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lastRenderedPageBreak/>
              <w:t xml:space="preserve">Đ 3.4.1 </w:t>
            </w:r>
          </w:p>
          <w:p w14:paraId="4223C248"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QCVN 06:2022</w:t>
            </w:r>
            <w:r w:rsidRPr="00C623A2">
              <w:rPr>
                <w:rFonts w:ascii="Times New Roman" w:hAnsi="Times New Roman"/>
                <w:color w:val="FF0000"/>
                <w:sz w:val="22"/>
                <w:szCs w:val="22"/>
                <w:lang w:val="vi-VN"/>
              </w:rPr>
              <w:t xml:space="preserve"> và Sửa đổi 1: 2023</w:t>
            </w:r>
          </w:p>
        </w:tc>
        <w:tc>
          <w:tcPr>
            <w:tcW w:w="956" w:type="dxa"/>
            <w:gridSpan w:val="3"/>
          </w:tcPr>
          <w:p w14:paraId="70E11587" w14:textId="77777777" w:rsidR="00C623A2" w:rsidRPr="00C623A2" w:rsidRDefault="00C623A2" w:rsidP="00B346AF">
            <w:pPr>
              <w:spacing w:before="20" w:after="20"/>
              <w:rPr>
                <w:rFonts w:ascii="Times New Roman" w:hAnsi="Times New Roman"/>
                <w:sz w:val="22"/>
                <w:szCs w:val="22"/>
              </w:rPr>
            </w:pPr>
          </w:p>
        </w:tc>
      </w:tr>
      <w:tr w:rsidR="00C623A2" w:rsidRPr="00C623A2" w14:paraId="0EBACDE9" w14:textId="77777777" w:rsidTr="0073165E">
        <w:tc>
          <w:tcPr>
            <w:tcW w:w="703" w:type="dxa"/>
          </w:tcPr>
          <w:p w14:paraId="58E69F84"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sz w:val="22"/>
                <w:szCs w:val="22"/>
              </w:rPr>
              <w:lastRenderedPageBreak/>
              <w:t>-</w:t>
            </w:r>
          </w:p>
        </w:tc>
        <w:tc>
          <w:tcPr>
            <w:tcW w:w="1999" w:type="dxa"/>
            <w:gridSpan w:val="2"/>
          </w:tcPr>
          <w:p w14:paraId="2282828A"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sz w:val="22"/>
                <w:szCs w:val="22"/>
              </w:rPr>
              <w:t>Độ dốc cầu thang bộ</w:t>
            </w:r>
          </w:p>
        </w:tc>
        <w:tc>
          <w:tcPr>
            <w:tcW w:w="3246" w:type="dxa"/>
          </w:tcPr>
          <w:p w14:paraId="03D6BE14"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6046C5DA"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Độ dốc (góc nghiêng) của các thang bộ trên các đường thoát nạn không được lớn hơn 1 : 1 (45</w:t>
            </w:r>
            <w:r w:rsidRPr="00C623A2">
              <w:rPr>
                <w:rFonts w:ascii="Times New Roman" w:hAnsi="Times New Roman"/>
                <w:sz w:val="22"/>
                <w:szCs w:val="22"/>
                <w:vertAlign w:val="superscript"/>
              </w:rPr>
              <w:t>0</w:t>
            </w:r>
            <w:r w:rsidRPr="00C623A2">
              <w:rPr>
                <w:rFonts w:ascii="Times New Roman" w:hAnsi="Times New Roman"/>
                <w:sz w:val="22"/>
                <w:szCs w:val="22"/>
              </w:rPr>
              <w:t>)</w:t>
            </w:r>
          </w:p>
          <w:p w14:paraId="16212C11"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Độ dốc (góc nghiêng) của các cầu thang bộ hở đi tới các chỗ làm việc đơn lẻ cho phép tăng đến 2 : 1 (63,5</w:t>
            </w:r>
            <w:r w:rsidRPr="00C623A2">
              <w:rPr>
                <w:rFonts w:ascii="Times New Roman" w:hAnsi="Times New Roman"/>
                <w:sz w:val="22"/>
                <w:szCs w:val="22"/>
                <w:vertAlign w:val="superscript"/>
              </w:rPr>
              <w:t>0</w:t>
            </w:r>
            <w:r w:rsidRPr="00C623A2">
              <w:rPr>
                <w:rFonts w:ascii="Times New Roman" w:hAnsi="Times New Roman"/>
                <w:sz w:val="22"/>
                <w:szCs w:val="22"/>
              </w:rPr>
              <w:t>).</w:t>
            </w:r>
          </w:p>
        </w:tc>
        <w:tc>
          <w:tcPr>
            <w:tcW w:w="1881" w:type="dxa"/>
          </w:tcPr>
          <w:p w14:paraId="11A442EC"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 3.4.2</w:t>
            </w:r>
          </w:p>
          <w:p w14:paraId="65A81ACB"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p w14:paraId="7D18CD63"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3B8C4188" w14:textId="77777777" w:rsidR="00C623A2" w:rsidRPr="00C623A2" w:rsidRDefault="00C623A2" w:rsidP="00B346AF">
            <w:pPr>
              <w:spacing w:before="20" w:after="20"/>
              <w:rPr>
                <w:rFonts w:ascii="Times New Roman" w:hAnsi="Times New Roman"/>
                <w:sz w:val="22"/>
                <w:szCs w:val="22"/>
              </w:rPr>
            </w:pPr>
          </w:p>
        </w:tc>
      </w:tr>
      <w:tr w:rsidR="00C623A2" w:rsidRPr="00C623A2" w14:paraId="7A2C0407" w14:textId="77777777" w:rsidTr="0073165E">
        <w:tc>
          <w:tcPr>
            <w:tcW w:w="703" w:type="dxa"/>
          </w:tcPr>
          <w:p w14:paraId="2F7A0C68"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sz w:val="22"/>
                <w:szCs w:val="22"/>
              </w:rPr>
              <w:t>-</w:t>
            </w:r>
          </w:p>
        </w:tc>
        <w:tc>
          <w:tcPr>
            <w:tcW w:w="1999" w:type="dxa"/>
            <w:gridSpan w:val="2"/>
          </w:tcPr>
          <w:p w14:paraId="783AC46D"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sz w:val="22"/>
                <w:szCs w:val="22"/>
              </w:rPr>
              <w:t xml:space="preserve">Chiều rộng mặt bậc </w:t>
            </w:r>
          </w:p>
        </w:tc>
        <w:tc>
          <w:tcPr>
            <w:tcW w:w="3246" w:type="dxa"/>
          </w:tcPr>
          <w:p w14:paraId="018E70DA"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508C1A5C"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Bề rộng mặt bậc không được nhỏ hơn 25 cm, trừ các cầu thang ngoài nhà</w:t>
            </w:r>
          </w:p>
        </w:tc>
        <w:tc>
          <w:tcPr>
            <w:tcW w:w="1881" w:type="dxa"/>
          </w:tcPr>
          <w:p w14:paraId="29DC19FC"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 3.4.2</w:t>
            </w:r>
          </w:p>
          <w:p w14:paraId="7BDDA053"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005C90CF" w14:textId="77777777" w:rsidR="00C623A2" w:rsidRPr="00C623A2" w:rsidRDefault="00C623A2" w:rsidP="00B346AF">
            <w:pPr>
              <w:spacing w:before="20" w:after="20"/>
              <w:rPr>
                <w:rFonts w:ascii="Times New Roman" w:hAnsi="Times New Roman"/>
                <w:sz w:val="22"/>
                <w:szCs w:val="22"/>
              </w:rPr>
            </w:pPr>
          </w:p>
        </w:tc>
      </w:tr>
      <w:tr w:rsidR="00C623A2" w:rsidRPr="00C623A2" w14:paraId="4B43A76A" w14:textId="77777777" w:rsidTr="0073165E">
        <w:tc>
          <w:tcPr>
            <w:tcW w:w="703" w:type="dxa"/>
          </w:tcPr>
          <w:p w14:paraId="05A36E8B"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sz w:val="22"/>
                <w:szCs w:val="22"/>
              </w:rPr>
              <w:t>-</w:t>
            </w:r>
          </w:p>
        </w:tc>
        <w:tc>
          <w:tcPr>
            <w:tcW w:w="1999" w:type="dxa"/>
            <w:gridSpan w:val="2"/>
          </w:tcPr>
          <w:p w14:paraId="69D47EDE"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sz w:val="22"/>
                <w:szCs w:val="22"/>
              </w:rPr>
              <w:t>Chiều cao bậc</w:t>
            </w:r>
          </w:p>
        </w:tc>
        <w:tc>
          <w:tcPr>
            <w:tcW w:w="3246" w:type="dxa"/>
          </w:tcPr>
          <w:p w14:paraId="18140994"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53C04111"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Chiều cao bậc không được lớn hơn 22 cm và không nhỏ hơn 5cm</w:t>
            </w:r>
          </w:p>
        </w:tc>
        <w:tc>
          <w:tcPr>
            <w:tcW w:w="1881" w:type="dxa"/>
          </w:tcPr>
          <w:p w14:paraId="118CFBE6"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 3.4.2</w:t>
            </w:r>
          </w:p>
          <w:p w14:paraId="68A86E69"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20A09367" w14:textId="77777777" w:rsidR="00C623A2" w:rsidRPr="00C623A2" w:rsidRDefault="00C623A2" w:rsidP="00B346AF">
            <w:pPr>
              <w:spacing w:before="20" w:after="20"/>
              <w:rPr>
                <w:rFonts w:ascii="Times New Roman" w:hAnsi="Times New Roman"/>
                <w:sz w:val="22"/>
                <w:szCs w:val="22"/>
              </w:rPr>
            </w:pPr>
          </w:p>
        </w:tc>
      </w:tr>
      <w:tr w:rsidR="00C623A2" w:rsidRPr="00C623A2" w14:paraId="32DAA4C5" w14:textId="77777777" w:rsidTr="0073165E">
        <w:tc>
          <w:tcPr>
            <w:tcW w:w="703" w:type="dxa"/>
          </w:tcPr>
          <w:p w14:paraId="7D7A74E8"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5DE3DB98"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Chiều rộnng của chiếu thang</w:t>
            </w:r>
          </w:p>
        </w:tc>
        <w:tc>
          <w:tcPr>
            <w:tcW w:w="3246" w:type="dxa"/>
          </w:tcPr>
          <w:p w14:paraId="096C450B"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19A15CEA"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Không được nhỏ hơn chiều rộng của bản thang.</w:t>
            </w:r>
          </w:p>
        </w:tc>
        <w:tc>
          <w:tcPr>
            <w:tcW w:w="1881" w:type="dxa"/>
          </w:tcPr>
          <w:p w14:paraId="5E762D09"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 3.4.3</w:t>
            </w:r>
          </w:p>
          <w:p w14:paraId="76AA9CAA"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0A492344" w14:textId="77777777" w:rsidR="00C623A2" w:rsidRPr="00C623A2" w:rsidRDefault="00C623A2" w:rsidP="00B346AF">
            <w:pPr>
              <w:spacing w:before="20" w:after="20"/>
              <w:rPr>
                <w:rFonts w:ascii="Times New Roman" w:hAnsi="Times New Roman"/>
                <w:sz w:val="22"/>
                <w:szCs w:val="22"/>
              </w:rPr>
            </w:pPr>
          </w:p>
        </w:tc>
      </w:tr>
      <w:tr w:rsidR="00C623A2" w:rsidRPr="00C623A2" w14:paraId="085FA711" w14:textId="77777777" w:rsidTr="0073165E">
        <w:tc>
          <w:tcPr>
            <w:tcW w:w="703" w:type="dxa"/>
          </w:tcPr>
          <w:p w14:paraId="08EFF4D5"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78904BFE"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Khe hở thang bộ</w:t>
            </w:r>
          </w:p>
        </w:tc>
        <w:tc>
          <w:tcPr>
            <w:tcW w:w="3246" w:type="dxa"/>
          </w:tcPr>
          <w:p w14:paraId="52C04D74"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3668307C" w14:textId="77777777" w:rsidR="00C623A2" w:rsidRPr="00C623A2" w:rsidRDefault="00C623A2" w:rsidP="00B346AF">
            <w:pPr>
              <w:spacing w:before="20" w:after="20"/>
              <w:jc w:val="both"/>
              <w:rPr>
                <w:rFonts w:ascii="Times New Roman" w:hAnsi="Times New Roman"/>
                <w:color w:val="FF0000"/>
                <w:sz w:val="22"/>
                <w:szCs w:val="22"/>
              </w:rPr>
            </w:pPr>
            <w:r w:rsidRPr="00C623A2">
              <w:rPr>
                <w:rFonts w:ascii="Times New Roman" w:hAnsi="Times New Roman"/>
                <w:color w:val="FF0000"/>
                <w:sz w:val="22"/>
                <w:szCs w:val="22"/>
                <w:lang w:val="vi-VN"/>
              </w:rPr>
              <w:t>75</w:t>
            </w:r>
            <w:r w:rsidRPr="00C623A2">
              <w:rPr>
                <w:rFonts w:ascii="Times New Roman" w:hAnsi="Times New Roman"/>
                <w:color w:val="FF0000"/>
                <w:sz w:val="22"/>
                <w:szCs w:val="22"/>
              </w:rPr>
              <w:t>mm</w:t>
            </w:r>
          </w:p>
          <w:p w14:paraId="5618DA9D"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FF0000"/>
                <w:sz w:val="22"/>
                <w:szCs w:val="22"/>
              </w:rPr>
              <w:t>"Trường hợp không thể bảo đảm yêu cầu này thì tại mỗi tầng cần bố trí ít nhất một họng khô để cấp nước chữa cháy cho tầng đó. Không yêu cầu khe hở vế thang đối với cầu thang loại 3.”.</w:t>
            </w:r>
          </w:p>
        </w:tc>
        <w:tc>
          <w:tcPr>
            <w:tcW w:w="1881" w:type="dxa"/>
          </w:tcPr>
          <w:p w14:paraId="1287A383"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Đ 6.12</w:t>
            </w:r>
          </w:p>
          <w:p w14:paraId="78989055"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QCVN 06:2022</w:t>
            </w:r>
            <w:r w:rsidRPr="00C623A2">
              <w:rPr>
                <w:rFonts w:ascii="Times New Roman" w:hAnsi="Times New Roman"/>
                <w:color w:val="FF0000"/>
                <w:sz w:val="22"/>
                <w:szCs w:val="22"/>
                <w:lang w:val="vi-VN"/>
              </w:rPr>
              <w:t xml:space="preserve"> và Sửa đổi 1: 2023</w:t>
            </w:r>
          </w:p>
        </w:tc>
        <w:tc>
          <w:tcPr>
            <w:tcW w:w="956" w:type="dxa"/>
            <w:gridSpan w:val="3"/>
          </w:tcPr>
          <w:p w14:paraId="0FE6127B" w14:textId="77777777" w:rsidR="00C623A2" w:rsidRPr="00C623A2" w:rsidRDefault="00C623A2" w:rsidP="00B346AF">
            <w:pPr>
              <w:spacing w:before="20" w:after="20"/>
              <w:rPr>
                <w:rFonts w:ascii="Times New Roman" w:hAnsi="Times New Roman"/>
                <w:sz w:val="22"/>
                <w:szCs w:val="22"/>
              </w:rPr>
            </w:pPr>
          </w:p>
        </w:tc>
      </w:tr>
      <w:tr w:rsidR="00C623A2" w:rsidRPr="00C623A2" w14:paraId="440C97F5" w14:textId="77777777" w:rsidTr="0073165E">
        <w:tc>
          <w:tcPr>
            <w:tcW w:w="703" w:type="dxa"/>
          </w:tcPr>
          <w:p w14:paraId="5898FB5C"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7FEFDD7F"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Mở cửa buồng thang</w:t>
            </w:r>
          </w:p>
        </w:tc>
        <w:tc>
          <w:tcPr>
            <w:tcW w:w="3246" w:type="dxa"/>
          </w:tcPr>
          <w:p w14:paraId="3011529D"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239B2615"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xml:space="preserve">Các cửa </w:t>
            </w:r>
            <w:r w:rsidRPr="00C623A2">
              <w:rPr>
                <w:rFonts w:ascii="Times New Roman" w:hAnsi="Times New Roman" w:hint="eastAsia"/>
                <w:sz w:val="22"/>
                <w:szCs w:val="22"/>
              </w:rPr>
              <w:t>đ</w:t>
            </w:r>
            <w:r w:rsidRPr="00C623A2">
              <w:rPr>
                <w:rFonts w:ascii="Times New Roman" w:hAnsi="Times New Roman"/>
                <w:sz w:val="22"/>
                <w:szCs w:val="22"/>
              </w:rPr>
              <w:t xml:space="preserve">i có cánh cửa mở vào buồng thang bộ thì khi mở, cánh cửa không </w:t>
            </w:r>
            <w:r w:rsidRPr="00C623A2">
              <w:rPr>
                <w:rFonts w:ascii="Times New Roman" w:hAnsi="Times New Roman" w:hint="eastAsia"/>
                <w:sz w:val="22"/>
                <w:szCs w:val="22"/>
              </w:rPr>
              <w:t>đư</w:t>
            </w:r>
            <w:r w:rsidRPr="00C623A2">
              <w:rPr>
                <w:rFonts w:ascii="Times New Roman" w:hAnsi="Times New Roman"/>
                <w:sz w:val="22"/>
                <w:szCs w:val="22"/>
              </w:rPr>
              <w:t>ợc làm giảm chiều rộng tính toán của các chiếu thang và bản thang.</w:t>
            </w:r>
          </w:p>
        </w:tc>
        <w:tc>
          <w:tcPr>
            <w:tcW w:w="1881" w:type="dxa"/>
          </w:tcPr>
          <w:p w14:paraId="1210AD54"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Đ3.4.3</w:t>
            </w:r>
          </w:p>
          <w:p w14:paraId="24D61DC0"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45400500" w14:textId="77777777" w:rsidR="00C623A2" w:rsidRPr="00C623A2" w:rsidRDefault="00C623A2" w:rsidP="00B346AF">
            <w:pPr>
              <w:spacing w:before="20" w:after="20"/>
              <w:rPr>
                <w:rFonts w:ascii="Times New Roman" w:hAnsi="Times New Roman"/>
                <w:sz w:val="22"/>
                <w:szCs w:val="22"/>
              </w:rPr>
            </w:pPr>
          </w:p>
        </w:tc>
      </w:tr>
      <w:tr w:rsidR="00C623A2" w:rsidRPr="00C623A2" w14:paraId="12AFD2CF" w14:textId="77777777" w:rsidTr="0073165E">
        <w:tc>
          <w:tcPr>
            <w:tcW w:w="703" w:type="dxa"/>
          </w:tcPr>
          <w:p w14:paraId="322E6C5E"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3A002E3C"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Bố trí công năng trong khoang đệm và buồng thang</w:t>
            </w:r>
          </w:p>
        </w:tc>
        <w:tc>
          <w:tcPr>
            <w:tcW w:w="3246" w:type="dxa"/>
          </w:tcPr>
          <w:p w14:paraId="33FA96B4"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2F74483D"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Không cho phép bố trí:</w:t>
            </w:r>
          </w:p>
          <w:p w14:paraId="1B0425A1"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Các ống dẫn khí cháy và chất lỏng cháy được.</w:t>
            </w:r>
          </w:p>
          <w:p w14:paraId="09244052"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Các tủ tường, trừ các tủ thông tin liên lạc và tủ chứa các họng nước chữa cháy.</w:t>
            </w:r>
          </w:p>
          <w:p w14:paraId="4EC4516C"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 Các cáp và dây điện đi hở (trừ dây điện cho thiết bị điện dòng thấp và dây điện cho chiếu sáng hành lang và buồng thang bộ);</w:t>
            </w:r>
          </w:p>
          <w:p w14:paraId="5C746896"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xml:space="preserve">- Các lối ra từ thang tải và thiết bị nâng </w:t>
            </w:r>
            <w:r w:rsidRPr="00C623A2">
              <w:rPr>
                <w:rFonts w:ascii="Times New Roman" w:hAnsi="Times New Roman"/>
                <w:color w:val="000000"/>
                <w:sz w:val="22"/>
                <w:szCs w:val="22"/>
              </w:rPr>
              <w:pgNum/>
            </w:r>
            <w:r w:rsidRPr="00C623A2">
              <w:rPr>
                <w:rFonts w:ascii="Times New Roman" w:hAnsi="Times New Roman"/>
                <w:color w:val="000000"/>
                <w:sz w:val="22"/>
                <w:szCs w:val="22"/>
              </w:rPr>
              <w:t>ang.</w:t>
            </w:r>
          </w:p>
          <w:p w14:paraId="78DD1FDA"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Các lối ra gian phòng kho hoặc phòng kỹ thuật.</w:t>
            </w:r>
          </w:p>
          <w:p w14:paraId="561BD479"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lastRenderedPageBreak/>
              <w:t>- Các thiết bị nhô ra khỏi mặt tường ở độ cao dưới 2,2 m tính từ bề mặt của các bậc và chiếu thang.</w:t>
            </w:r>
          </w:p>
          <w:p w14:paraId="04B2FD8D"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000000"/>
                <w:sz w:val="22"/>
                <w:szCs w:val="22"/>
              </w:rPr>
              <w:t xml:space="preserve">- Trong không gian của các buồng thang bộ thoát nạn và khoang đệm ngăn cháy có áp suất không khí dương khi có cháy, không cho phép bố trí bất kỳ phòng công năng nào </w:t>
            </w:r>
            <w:r w:rsidRPr="00C623A2">
              <w:rPr>
                <w:rFonts w:ascii="Times New Roman" w:hAnsi="Times New Roman"/>
                <w:color w:val="FF0000"/>
                <w:sz w:val="22"/>
                <w:szCs w:val="22"/>
              </w:rPr>
              <w:t>, trừ các phòng vệ sinh và phòng kỹ thuật nước</w:t>
            </w:r>
          </w:p>
          <w:p w14:paraId="61B5CAA9"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sz w:val="22"/>
                <w:szCs w:val="22"/>
                <w:lang w:val="vi-VN"/>
              </w:rPr>
              <w:t>Trong không gian của các buồng thang bộ, trừ các buồng thang không nhiễm khói, cho phép bố trí không quá hai thang máy chở người hạ xuống chỉ đến tầng 1 với các kết cấu bao che giếng thang làm từ các vật liệu không cháy</w:t>
            </w:r>
          </w:p>
        </w:tc>
        <w:tc>
          <w:tcPr>
            <w:tcW w:w="1881" w:type="dxa"/>
          </w:tcPr>
          <w:p w14:paraId="162C9754"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lastRenderedPageBreak/>
              <w:t xml:space="preserve">Đ 3.4.5 </w:t>
            </w:r>
          </w:p>
          <w:p w14:paraId="47B63480"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QCVN 06:2022</w:t>
            </w:r>
          </w:p>
          <w:p w14:paraId="3408FB2D" w14:textId="77777777" w:rsidR="00C623A2" w:rsidRPr="00C623A2" w:rsidRDefault="00C623A2" w:rsidP="00B346AF">
            <w:pPr>
              <w:spacing w:before="20" w:after="20"/>
              <w:jc w:val="center"/>
              <w:rPr>
                <w:rFonts w:ascii="Times New Roman" w:hAnsi="Times New Roman"/>
                <w:color w:val="000000"/>
                <w:sz w:val="22"/>
                <w:szCs w:val="22"/>
              </w:rPr>
            </w:pPr>
          </w:p>
          <w:p w14:paraId="5798BDAB" w14:textId="77777777" w:rsidR="00C623A2" w:rsidRPr="00C623A2" w:rsidRDefault="00C623A2" w:rsidP="00B346AF">
            <w:pPr>
              <w:spacing w:before="20" w:after="20"/>
              <w:jc w:val="center"/>
              <w:rPr>
                <w:rFonts w:ascii="Times New Roman" w:hAnsi="Times New Roman"/>
                <w:color w:val="000000"/>
                <w:sz w:val="22"/>
                <w:szCs w:val="22"/>
              </w:rPr>
            </w:pPr>
          </w:p>
          <w:p w14:paraId="19B13E89" w14:textId="77777777" w:rsidR="00C623A2" w:rsidRPr="00C623A2" w:rsidRDefault="00C623A2" w:rsidP="00B346AF">
            <w:pPr>
              <w:spacing w:before="20" w:after="20"/>
              <w:jc w:val="center"/>
              <w:rPr>
                <w:rFonts w:ascii="Times New Roman" w:hAnsi="Times New Roman"/>
                <w:color w:val="000000"/>
                <w:sz w:val="22"/>
                <w:szCs w:val="22"/>
              </w:rPr>
            </w:pPr>
          </w:p>
          <w:p w14:paraId="3FB8D973" w14:textId="77777777" w:rsidR="00C623A2" w:rsidRPr="00C623A2" w:rsidRDefault="00C623A2" w:rsidP="00B346AF">
            <w:pPr>
              <w:spacing w:before="20" w:after="20"/>
              <w:jc w:val="center"/>
              <w:rPr>
                <w:rFonts w:ascii="Times New Roman" w:hAnsi="Times New Roman"/>
                <w:color w:val="000000"/>
                <w:sz w:val="22"/>
                <w:szCs w:val="22"/>
              </w:rPr>
            </w:pPr>
          </w:p>
          <w:p w14:paraId="317AD5CA" w14:textId="77777777" w:rsidR="00C623A2" w:rsidRPr="00C623A2" w:rsidRDefault="00C623A2" w:rsidP="00B346AF">
            <w:pPr>
              <w:spacing w:before="20" w:after="20"/>
              <w:jc w:val="center"/>
              <w:rPr>
                <w:rFonts w:ascii="Times New Roman" w:hAnsi="Times New Roman"/>
                <w:color w:val="000000"/>
                <w:sz w:val="22"/>
                <w:szCs w:val="22"/>
              </w:rPr>
            </w:pPr>
          </w:p>
          <w:p w14:paraId="50686506" w14:textId="77777777" w:rsidR="00C623A2" w:rsidRPr="00C623A2" w:rsidRDefault="00C623A2" w:rsidP="00B346AF">
            <w:pPr>
              <w:spacing w:before="20" w:after="20"/>
              <w:jc w:val="center"/>
              <w:rPr>
                <w:rFonts w:ascii="Times New Roman" w:hAnsi="Times New Roman"/>
                <w:color w:val="000000"/>
                <w:sz w:val="22"/>
                <w:szCs w:val="22"/>
              </w:rPr>
            </w:pPr>
          </w:p>
          <w:p w14:paraId="4FF86B53" w14:textId="77777777" w:rsidR="00C623A2" w:rsidRPr="00C623A2" w:rsidRDefault="00C623A2" w:rsidP="00B346AF">
            <w:pPr>
              <w:spacing w:before="20" w:after="20"/>
              <w:jc w:val="center"/>
              <w:rPr>
                <w:rFonts w:ascii="Times New Roman" w:hAnsi="Times New Roman"/>
                <w:color w:val="000000"/>
                <w:sz w:val="22"/>
                <w:szCs w:val="22"/>
              </w:rPr>
            </w:pPr>
          </w:p>
          <w:p w14:paraId="083A2852" w14:textId="77777777" w:rsidR="00C623A2" w:rsidRPr="00C623A2" w:rsidRDefault="00C623A2" w:rsidP="00B346AF">
            <w:pPr>
              <w:spacing w:before="20" w:after="20"/>
              <w:jc w:val="center"/>
              <w:rPr>
                <w:rFonts w:ascii="Times New Roman" w:hAnsi="Times New Roman"/>
                <w:color w:val="000000"/>
                <w:sz w:val="22"/>
                <w:szCs w:val="22"/>
              </w:rPr>
            </w:pPr>
          </w:p>
          <w:p w14:paraId="3A298B1C" w14:textId="77777777" w:rsidR="00C623A2" w:rsidRPr="00C623A2" w:rsidRDefault="00C623A2" w:rsidP="00B346AF">
            <w:pPr>
              <w:spacing w:before="20" w:after="20"/>
              <w:jc w:val="center"/>
              <w:rPr>
                <w:rFonts w:ascii="Times New Roman" w:hAnsi="Times New Roman"/>
                <w:color w:val="000000"/>
                <w:sz w:val="22"/>
                <w:szCs w:val="22"/>
              </w:rPr>
            </w:pPr>
          </w:p>
          <w:p w14:paraId="66CA8949" w14:textId="77777777" w:rsidR="00C623A2" w:rsidRPr="00C623A2" w:rsidRDefault="00C623A2" w:rsidP="00B346AF">
            <w:pPr>
              <w:spacing w:before="20" w:after="20"/>
              <w:jc w:val="center"/>
              <w:rPr>
                <w:rFonts w:ascii="Times New Roman" w:hAnsi="Times New Roman"/>
                <w:color w:val="000000"/>
                <w:sz w:val="22"/>
                <w:szCs w:val="22"/>
              </w:rPr>
            </w:pPr>
          </w:p>
          <w:p w14:paraId="0301A6BD" w14:textId="77777777" w:rsidR="00C623A2" w:rsidRPr="00C623A2" w:rsidRDefault="00C623A2" w:rsidP="00B346AF">
            <w:pPr>
              <w:spacing w:before="20" w:after="20"/>
              <w:jc w:val="center"/>
              <w:rPr>
                <w:rFonts w:ascii="Times New Roman" w:hAnsi="Times New Roman"/>
                <w:color w:val="000000"/>
                <w:sz w:val="22"/>
                <w:szCs w:val="22"/>
              </w:rPr>
            </w:pPr>
          </w:p>
          <w:p w14:paraId="716665BE" w14:textId="77777777" w:rsidR="00C623A2" w:rsidRPr="00C623A2" w:rsidRDefault="00C623A2" w:rsidP="00B346AF">
            <w:pPr>
              <w:spacing w:before="20" w:after="20"/>
              <w:jc w:val="center"/>
              <w:rPr>
                <w:rFonts w:ascii="Times New Roman" w:hAnsi="Times New Roman"/>
                <w:color w:val="000000"/>
                <w:sz w:val="22"/>
                <w:szCs w:val="22"/>
              </w:rPr>
            </w:pPr>
          </w:p>
          <w:p w14:paraId="005A1600"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 xml:space="preserve">Đ 3.4.6 </w:t>
            </w:r>
          </w:p>
          <w:p w14:paraId="1B0ABEAA"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QCVN 06:2022</w:t>
            </w:r>
            <w:r w:rsidRPr="00C623A2">
              <w:rPr>
                <w:rFonts w:ascii="Times New Roman" w:hAnsi="Times New Roman"/>
                <w:color w:val="FF0000"/>
                <w:sz w:val="22"/>
                <w:szCs w:val="22"/>
                <w:lang w:val="vi-VN"/>
              </w:rPr>
              <w:t xml:space="preserve"> và Sửa đổi 1: 2023</w:t>
            </w:r>
          </w:p>
        </w:tc>
        <w:tc>
          <w:tcPr>
            <w:tcW w:w="956" w:type="dxa"/>
            <w:gridSpan w:val="3"/>
          </w:tcPr>
          <w:p w14:paraId="0641503C" w14:textId="77777777" w:rsidR="00C623A2" w:rsidRPr="00C623A2" w:rsidRDefault="00C623A2" w:rsidP="00B346AF">
            <w:pPr>
              <w:spacing w:before="20" w:after="20"/>
              <w:rPr>
                <w:rFonts w:ascii="Times New Roman" w:hAnsi="Times New Roman"/>
                <w:sz w:val="22"/>
                <w:szCs w:val="22"/>
              </w:rPr>
            </w:pPr>
          </w:p>
        </w:tc>
      </w:tr>
      <w:tr w:rsidR="00C623A2" w:rsidRPr="00C623A2" w14:paraId="1AF48987" w14:textId="77777777" w:rsidTr="0073165E">
        <w:tc>
          <w:tcPr>
            <w:tcW w:w="703" w:type="dxa"/>
          </w:tcPr>
          <w:p w14:paraId="7E370DD6"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lastRenderedPageBreak/>
              <w:t>-</w:t>
            </w:r>
          </w:p>
        </w:tc>
        <w:tc>
          <w:tcPr>
            <w:tcW w:w="1999" w:type="dxa"/>
            <w:gridSpan w:val="2"/>
          </w:tcPr>
          <w:p w14:paraId="211AC541"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Chiếu sáng buồng thang bộ</w:t>
            </w:r>
          </w:p>
        </w:tc>
        <w:tc>
          <w:tcPr>
            <w:tcW w:w="3246" w:type="dxa"/>
          </w:tcPr>
          <w:p w14:paraId="1B0E017E" w14:textId="77777777" w:rsidR="00C623A2" w:rsidRPr="00C623A2" w:rsidRDefault="00C623A2" w:rsidP="00B346AF">
            <w:pPr>
              <w:spacing w:before="20" w:after="20"/>
              <w:jc w:val="both"/>
              <w:rPr>
                <w:rFonts w:ascii="Times New Roman" w:hAnsi="Times New Roman"/>
                <w:sz w:val="22"/>
                <w:szCs w:val="22"/>
              </w:rPr>
            </w:pPr>
          </w:p>
        </w:tc>
        <w:tc>
          <w:tcPr>
            <w:tcW w:w="6461" w:type="dxa"/>
            <w:gridSpan w:val="2"/>
          </w:tcPr>
          <w:p w14:paraId="035BFF11" w14:textId="77777777" w:rsidR="00C623A2" w:rsidRPr="00C623A2" w:rsidRDefault="00C623A2" w:rsidP="00B346AF">
            <w:pPr>
              <w:spacing w:before="20" w:after="20"/>
              <w:jc w:val="both"/>
              <w:rPr>
                <w:rFonts w:ascii="Times New Roman" w:hAnsi="Times New Roman"/>
                <w:sz w:val="22"/>
                <w:szCs w:val="22"/>
              </w:rPr>
            </w:pPr>
          </w:p>
        </w:tc>
        <w:tc>
          <w:tcPr>
            <w:tcW w:w="1881" w:type="dxa"/>
          </w:tcPr>
          <w:p w14:paraId="7B54DCCE"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01A7BC6E" w14:textId="77777777" w:rsidR="00C623A2" w:rsidRPr="00C623A2" w:rsidRDefault="00C623A2" w:rsidP="00B346AF">
            <w:pPr>
              <w:spacing w:before="20" w:after="20"/>
              <w:rPr>
                <w:rFonts w:ascii="Times New Roman" w:hAnsi="Times New Roman"/>
                <w:sz w:val="22"/>
                <w:szCs w:val="22"/>
              </w:rPr>
            </w:pPr>
          </w:p>
        </w:tc>
      </w:tr>
      <w:tr w:rsidR="00C623A2" w:rsidRPr="00C623A2" w14:paraId="45B931EE" w14:textId="77777777" w:rsidTr="0073165E">
        <w:tc>
          <w:tcPr>
            <w:tcW w:w="703" w:type="dxa"/>
          </w:tcPr>
          <w:p w14:paraId="324CB10C"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4330F6C2"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Chiếu sáng tự nhiên</w:t>
            </w:r>
          </w:p>
        </w:tc>
        <w:tc>
          <w:tcPr>
            <w:tcW w:w="3246" w:type="dxa"/>
          </w:tcPr>
          <w:p w14:paraId="4877470E" w14:textId="77777777" w:rsidR="00C623A2" w:rsidRPr="00C623A2" w:rsidRDefault="00C623A2" w:rsidP="00B346AF">
            <w:pPr>
              <w:spacing w:before="20" w:after="20"/>
              <w:jc w:val="both"/>
              <w:rPr>
                <w:rFonts w:ascii="Times New Roman" w:hAnsi="Times New Roman"/>
                <w:sz w:val="22"/>
                <w:szCs w:val="22"/>
              </w:rPr>
            </w:pPr>
          </w:p>
        </w:tc>
        <w:tc>
          <w:tcPr>
            <w:tcW w:w="6461" w:type="dxa"/>
            <w:gridSpan w:val="2"/>
          </w:tcPr>
          <w:p w14:paraId="22EDCCB0" w14:textId="77777777" w:rsidR="00C623A2" w:rsidRPr="00C623A2" w:rsidRDefault="00C623A2" w:rsidP="00B346AF">
            <w:pPr>
              <w:pBdr>
                <w:top w:val="nil"/>
                <w:left w:val="nil"/>
                <w:bottom w:val="nil"/>
                <w:right w:val="nil"/>
                <w:between w:val="nil"/>
              </w:pBdr>
              <w:spacing w:before="20" w:after="20"/>
              <w:rPr>
                <w:rFonts w:ascii="Times New Roman" w:hAnsi="Times New Roman"/>
                <w:color w:val="000000"/>
                <w:sz w:val="22"/>
                <w:szCs w:val="22"/>
              </w:rPr>
            </w:pPr>
            <w:r w:rsidRPr="00C623A2">
              <w:rPr>
                <w:rFonts w:ascii="Times New Roman" w:hAnsi="Times New Roman"/>
                <w:color w:val="000000"/>
                <w:sz w:val="22"/>
                <w:szCs w:val="22"/>
              </w:rPr>
              <w:t>- Trừ buồng thang bộ loại L2</w:t>
            </w:r>
            <w:r w:rsidRPr="00C623A2">
              <w:rPr>
                <w:rFonts w:ascii="Times New Roman" w:hAnsi="Times New Roman"/>
                <w:sz w:val="22"/>
                <w:szCs w:val="22"/>
              </w:rPr>
              <w:t xml:space="preserve"> </w:t>
            </w:r>
            <w:r w:rsidRPr="00C623A2">
              <w:rPr>
                <w:rFonts w:ascii="Times New Roman" w:hAnsi="Times New Roman"/>
                <w:color w:val="FF0000"/>
                <w:sz w:val="22"/>
                <w:szCs w:val="22"/>
              </w:rPr>
              <w:t>và phần cầu thang tại tầng hầm, tầng bán hầm</w:t>
            </w:r>
            <w:r w:rsidRPr="00C623A2">
              <w:rPr>
                <w:rFonts w:ascii="Times New Roman" w:hAnsi="Times New Roman"/>
                <w:color w:val="000000"/>
                <w:sz w:val="22"/>
                <w:szCs w:val="22"/>
              </w:rPr>
              <w:t xml:space="preserve">, việc bảo đảm chiếu sáng có thể được thực hiện bằng các lỗ lấy ánh sáng với diện tích không nhỏ hơn 1,2 m2 trên các tường ngoài ở mỗi tầng. </w:t>
            </w:r>
          </w:p>
          <w:p w14:paraId="17D2454C" w14:textId="77777777" w:rsidR="00C623A2" w:rsidRPr="00C623A2" w:rsidRDefault="00C623A2" w:rsidP="00B346AF">
            <w:pPr>
              <w:pBdr>
                <w:top w:val="nil"/>
                <w:left w:val="nil"/>
                <w:bottom w:val="nil"/>
                <w:right w:val="nil"/>
                <w:between w:val="nil"/>
              </w:pBdr>
              <w:spacing w:before="20" w:after="20"/>
              <w:rPr>
                <w:rFonts w:ascii="Times New Roman" w:hAnsi="Times New Roman"/>
                <w:color w:val="000000"/>
                <w:sz w:val="22"/>
                <w:szCs w:val="22"/>
              </w:rPr>
            </w:pPr>
            <w:r w:rsidRPr="00C623A2">
              <w:rPr>
                <w:rFonts w:ascii="Times New Roman" w:hAnsi="Times New Roman"/>
                <w:color w:val="000000"/>
                <w:sz w:val="22"/>
                <w:szCs w:val="22"/>
              </w:rPr>
              <w:t>- Các buồng thang bộ loại L2 phải có lỗ lấy ánh sáng trên mái có diện tích không nhỏ hơn 4 m2 với khoảng hở giữa các vế thang có chiều rộng không nhỏ hơn 0,7 m hoặc giếng lấy sáng theo suốt chiều cao của buồng thang bộ với diện tích mặt cắt ngang không nhỏ hơn 2 m2.</w:t>
            </w:r>
          </w:p>
        </w:tc>
        <w:tc>
          <w:tcPr>
            <w:tcW w:w="1881" w:type="dxa"/>
          </w:tcPr>
          <w:p w14:paraId="78B9216A"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Đ 3.4.8</w:t>
            </w:r>
          </w:p>
          <w:p w14:paraId="7143D12C"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 xml:space="preserve"> QCVN 06:2022</w:t>
            </w:r>
            <w:r w:rsidRPr="00C623A2">
              <w:rPr>
                <w:rFonts w:ascii="Times New Roman" w:hAnsi="Times New Roman"/>
                <w:color w:val="FF0000"/>
                <w:sz w:val="22"/>
                <w:szCs w:val="22"/>
                <w:lang w:val="vi-VN"/>
              </w:rPr>
              <w:t xml:space="preserve"> và Sửa đổi 1: 2023</w:t>
            </w:r>
          </w:p>
        </w:tc>
        <w:tc>
          <w:tcPr>
            <w:tcW w:w="956" w:type="dxa"/>
            <w:gridSpan w:val="3"/>
          </w:tcPr>
          <w:p w14:paraId="51BC73F4" w14:textId="77777777" w:rsidR="00C623A2" w:rsidRPr="00C623A2" w:rsidRDefault="00C623A2" w:rsidP="00B346AF">
            <w:pPr>
              <w:spacing w:before="20" w:after="20"/>
              <w:rPr>
                <w:rFonts w:ascii="Times New Roman" w:hAnsi="Times New Roman"/>
                <w:sz w:val="22"/>
                <w:szCs w:val="22"/>
              </w:rPr>
            </w:pPr>
          </w:p>
        </w:tc>
      </w:tr>
      <w:tr w:rsidR="00C623A2" w:rsidRPr="00C623A2" w14:paraId="1BD05EC2" w14:textId="77777777" w:rsidTr="0073165E">
        <w:tc>
          <w:tcPr>
            <w:tcW w:w="703" w:type="dxa"/>
          </w:tcPr>
          <w:p w14:paraId="6CBD4C94"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352FB0CB"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Chiếu sáng nhân tạo</w:t>
            </w:r>
          </w:p>
        </w:tc>
        <w:tc>
          <w:tcPr>
            <w:tcW w:w="3246" w:type="dxa"/>
          </w:tcPr>
          <w:p w14:paraId="019E2C4C" w14:textId="77777777" w:rsidR="00C623A2" w:rsidRPr="00C623A2" w:rsidRDefault="00C623A2" w:rsidP="00B346AF">
            <w:pPr>
              <w:spacing w:before="20" w:after="20"/>
              <w:jc w:val="both"/>
              <w:rPr>
                <w:rFonts w:ascii="Times New Roman" w:hAnsi="Times New Roman"/>
                <w:sz w:val="22"/>
                <w:szCs w:val="22"/>
              </w:rPr>
            </w:pPr>
          </w:p>
        </w:tc>
        <w:tc>
          <w:tcPr>
            <w:tcW w:w="6461" w:type="dxa"/>
            <w:gridSpan w:val="2"/>
          </w:tcPr>
          <w:p w14:paraId="2C161D34" w14:textId="77777777" w:rsidR="00C623A2" w:rsidRPr="00C623A2" w:rsidRDefault="00C623A2" w:rsidP="00B346AF">
            <w:pPr>
              <w:pBdr>
                <w:top w:val="nil"/>
                <w:left w:val="nil"/>
                <w:bottom w:val="nil"/>
                <w:right w:val="nil"/>
                <w:between w:val="nil"/>
              </w:pBdr>
              <w:spacing w:before="20" w:after="20"/>
              <w:jc w:val="both"/>
              <w:rPr>
                <w:rFonts w:ascii="Times New Roman" w:hAnsi="Times New Roman"/>
                <w:sz w:val="22"/>
                <w:szCs w:val="22"/>
              </w:rPr>
            </w:pPr>
            <w:r w:rsidRPr="00C623A2">
              <w:rPr>
                <w:rFonts w:ascii="Times New Roman" w:hAnsi="Times New Roman"/>
                <w:color w:val="000000"/>
                <w:sz w:val="22"/>
                <w:szCs w:val="22"/>
              </w:rPr>
              <w:t>Trường hợp không bố trí được các lỗ cửa như quy định tại đoạn a) của 3.4.8 thì các buồng thang bộ thoát nạn phải được trang bị chiếu sáng nhân tạo,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w:t>
            </w:r>
            <w:r w:rsidRPr="00C623A2">
              <w:rPr>
                <w:rFonts w:ascii="Times New Roman" w:hAnsi="Times New Roman"/>
                <w:sz w:val="22"/>
                <w:szCs w:val="22"/>
              </w:rPr>
              <w:t xml:space="preserve"> </w:t>
            </w:r>
            <w:r w:rsidRPr="00C623A2">
              <w:rPr>
                <w:rFonts w:ascii="Times New Roman" w:hAnsi="Times New Roman"/>
                <w:color w:val="FF0000"/>
                <w:sz w:val="22"/>
                <w:szCs w:val="22"/>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676B1334"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Đ 3.4.8</w:t>
            </w:r>
          </w:p>
          <w:p w14:paraId="11CCA9E4"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 xml:space="preserve"> QCVN 06:2022</w:t>
            </w:r>
            <w:r w:rsidRPr="00C623A2">
              <w:rPr>
                <w:rFonts w:ascii="Times New Roman" w:hAnsi="Times New Roman"/>
                <w:color w:val="FF0000"/>
                <w:sz w:val="22"/>
                <w:szCs w:val="22"/>
                <w:lang w:val="vi-VN"/>
              </w:rPr>
              <w:t xml:space="preserve"> và Sửa đổi 1: 2023</w:t>
            </w:r>
          </w:p>
        </w:tc>
        <w:tc>
          <w:tcPr>
            <w:tcW w:w="956" w:type="dxa"/>
            <w:gridSpan w:val="3"/>
          </w:tcPr>
          <w:p w14:paraId="739E5283" w14:textId="77777777" w:rsidR="00C623A2" w:rsidRPr="00C623A2" w:rsidRDefault="00C623A2" w:rsidP="00B346AF">
            <w:pPr>
              <w:spacing w:before="20" w:after="20"/>
              <w:rPr>
                <w:rFonts w:ascii="Times New Roman" w:hAnsi="Times New Roman"/>
                <w:sz w:val="22"/>
                <w:szCs w:val="22"/>
              </w:rPr>
            </w:pPr>
          </w:p>
        </w:tc>
      </w:tr>
      <w:tr w:rsidR="00C623A2" w:rsidRPr="00C623A2" w14:paraId="33033FA9" w14:textId="77777777" w:rsidTr="0073165E">
        <w:tc>
          <w:tcPr>
            <w:tcW w:w="703" w:type="dxa"/>
          </w:tcPr>
          <w:p w14:paraId="23CFF2FF"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3.3</w:t>
            </w:r>
            <w:r w:rsidRPr="00C623A2">
              <w:rPr>
                <w:rFonts w:ascii="Times New Roman" w:hAnsi="Times New Roman"/>
                <w:color w:val="000000"/>
                <w:sz w:val="22"/>
                <w:szCs w:val="22"/>
                <w:lang w:val="vi-VN"/>
              </w:rPr>
              <w:t>.2</w:t>
            </w:r>
          </w:p>
        </w:tc>
        <w:tc>
          <w:tcPr>
            <w:tcW w:w="1999" w:type="dxa"/>
            <w:gridSpan w:val="2"/>
          </w:tcPr>
          <w:p w14:paraId="7BA9F527"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sz w:val="22"/>
                <w:szCs w:val="22"/>
              </w:rPr>
              <w:t>Chủng</w:t>
            </w:r>
            <w:r w:rsidRPr="00C623A2">
              <w:rPr>
                <w:rFonts w:ascii="Times New Roman" w:hAnsi="Times New Roman"/>
                <w:color w:val="000000"/>
                <w:sz w:val="22"/>
                <w:szCs w:val="22"/>
                <w:lang w:val="vi-VN"/>
              </w:rPr>
              <w:t xml:space="preserve"> loại thang bộ</w:t>
            </w:r>
          </w:p>
        </w:tc>
        <w:tc>
          <w:tcPr>
            <w:tcW w:w="3246" w:type="dxa"/>
          </w:tcPr>
          <w:p w14:paraId="422ED52D" w14:textId="77777777" w:rsidR="00C623A2" w:rsidRPr="00C623A2" w:rsidRDefault="00C623A2" w:rsidP="00B346AF">
            <w:pPr>
              <w:spacing w:before="20" w:after="20"/>
              <w:jc w:val="both"/>
              <w:rPr>
                <w:rFonts w:ascii="Times New Roman" w:hAnsi="Times New Roman"/>
                <w:iCs/>
                <w:sz w:val="22"/>
                <w:szCs w:val="22"/>
              </w:rPr>
            </w:pPr>
            <w:r w:rsidRPr="00C623A2">
              <w:rPr>
                <w:rFonts w:ascii="Times New Roman" w:hAnsi="Times New Roman"/>
                <w:iCs/>
                <w:color w:val="FF0000"/>
                <w:sz w:val="22"/>
                <w:szCs w:val="22"/>
                <w:lang w:val="vi-VN"/>
              </w:rPr>
              <w:t xml:space="preserve">Căn cứ vào quy mô chiều cao, số tầng của nhà để xem xét bố trí </w:t>
            </w:r>
            <w:r w:rsidRPr="00C623A2">
              <w:rPr>
                <w:rFonts w:ascii="Times New Roman" w:hAnsi="Times New Roman"/>
                <w:iCs/>
                <w:color w:val="FF0000"/>
                <w:sz w:val="22"/>
                <w:szCs w:val="22"/>
                <w:lang w:val="vi-VN"/>
              </w:rPr>
              <w:lastRenderedPageBreak/>
              <w:t>chủng loại thang bộ (loại 2, loại 3, L1, L2 hoặc thang bộ không nhiễm khói)</w:t>
            </w:r>
          </w:p>
        </w:tc>
        <w:tc>
          <w:tcPr>
            <w:tcW w:w="6461" w:type="dxa"/>
            <w:gridSpan w:val="2"/>
          </w:tcPr>
          <w:p w14:paraId="19B4EA81" w14:textId="77777777" w:rsidR="00C623A2" w:rsidRPr="00C623A2" w:rsidRDefault="00C623A2" w:rsidP="00B346AF">
            <w:pPr>
              <w:pBdr>
                <w:top w:val="nil"/>
                <w:left w:val="nil"/>
                <w:bottom w:val="nil"/>
                <w:right w:val="nil"/>
                <w:between w:val="nil"/>
              </w:pBdr>
              <w:spacing w:before="20" w:after="20"/>
              <w:jc w:val="both"/>
              <w:rPr>
                <w:rFonts w:ascii="Times New Roman" w:hAnsi="Times New Roman"/>
                <w:color w:val="000000"/>
                <w:sz w:val="22"/>
                <w:szCs w:val="22"/>
              </w:rPr>
            </w:pPr>
            <w:r w:rsidRPr="00C623A2">
              <w:rPr>
                <w:rFonts w:ascii="Times New Roman" w:hAnsi="Times New Roman"/>
                <w:color w:val="000000"/>
                <w:sz w:val="22"/>
                <w:szCs w:val="22"/>
              </w:rPr>
              <w:lastRenderedPageBreak/>
              <w:t xml:space="preserve">Trong các nhà có chiều cao PCCC lớn hơn 28 m (trừ các nhà nhóm F5 hạng C, E không có người làm việc thường xuyên), cũng như trong các </w:t>
            </w:r>
            <w:r w:rsidRPr="00C623A2">
              <w:rPr>
                <w:rFonts w:ascii="Times New Roman" w:hAnsi="Times New Roman"/>
                <w:color w:val="000000"/>
                <w:sz w:val="22"/>
                <w:szCs w:val="22"/>
              </w:rPr>
              <w:lastRenderedPageBreak/>
              <w:t>nhà nhóm F5 hạng A hoặc B phải bố trí buồng thang bộ không nhiễm khói, trong đó phải bố trí buồng thang loại N1.</w:t>
            </w:r>
          </w:p>
        </w:tc>
        <w:tc>
          <w:tcPr>
            <w:tcW w:w="1881" w:type="dxa"/>
          </w:tcPr>
          <w:p w14:paraId="4C951175" w14:textId="77777777" w:rsidR="00C623A2" w:rsidRPr="00C623A2" w:rsidRDefault="00C623A2" w:rsidP="00B346AF">
            <w:pPr>
              <w:spacing w:before="20" w:after="20"/>
              <w:jc w:val="center"/>
              <w:rPr>
                <w:rFonts w:ascii="Times New Roman" w:hAnsi="Times New Roman"/>
                <w:color w:val="000000"/>
                <w:sz w:val="22"/>
                <w:szCs w:val="22"/>
                <w:lang w:val="vi-VN"/>
              </w:rPr>
            </w:pPr>
            <w:r w:rsidRPr="00C623A2">
              <w:rPr>
                <w:rFonts w:ascii="Times New Roman" w:hAnsi="Times New Roman"/>
                <w:color w:val="000000"/>
                <w:sz w:val="22"/>
                <w:szCs w:val="22"/>
              </w:rPr>
              <w:lastRenderedPageBreak/>
              <w:t>Đ 3.4</w:t>
            </w:r>
            <w:r w:rsidRPr="00C623A2">
              <w:rPr>
                <w:rFonts w:ascii="Times New Roman" w:hAnsi="Times New Roman"/>
                <w:color w:val="000000"/>
                <w:sz w:val="22"/>
                <w:szCs w:val="22"/>
                <w:lang w:val="vi-VN"/>
              </w:rPr>
              <w:t>.13</w:t>
            </w:r>
          </w:p>
          <w:p w14:paraId="0DCB90FF"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QCVN 06:2022</w:t>
            </w:r>
          </w:p>
          <w:p w14:paraId="558631CB" w14:textId="77777777" w:rsidR="00C623A2" w:rsidRPr="00C623A2" w:rsidRDefault="00C623A2" w:rsidP="00B346AF">
            <w:pPr>
              <w:spacing w:before="20" w:after="20"/>
              <w:jc w:val="center"/>
              <w:rPr>
                <w:rFonts w:ascii="Times New Roman" w:hAnsi="Times New Roman"/>
                <w:color w:val="000000"/>
                <w:sz w:val="22"/>
                <w:szCs w:val="22"/>
              </w:rPr>
            </w:pPr>
          </w:p>
          <w:p w14:paraId="18312A91" w14:textId="77777777" w:rsidR="00C623A2" w:rsidRPr="00C623A2" w:rsidRDefault="00C623A2" w:rsidP="00B346AF">
            <w:pPr>
              <w:spacing w:before="20" w:after="20"/>
              <w:jc w:val="center"/>
              <w:rPr>
                <w:rFonts w:ascii="Times New Roman" w:hAnsi="Times New Roman"/>
                <w:color w:val="000000"/>
                <w:sz w:val="22"/>
                <w:szCs w:val="22"/>
              </w:rPr>
            </w:pPr>
          </w:p>
        </w:tc>
        <w:tc>
          <w:tcPr>
            <w:tcW w:w="956" w:type="dxa"/>
            <w:gridSpan w:val="3"/>
          </w:tcPr>
          <w:p w14:paraId="313AACC8" w14:textId="77777777" w:rsidR="00C623A2" w:rsidRPr="00C623A2" w:rsidRDefault="00C623A2" w:rsidP="00B346AF">
            <w:pPr>
              <w:spacing w:before="20" w:after="20"/>
              <w:rPr>
                <w:rFonts w:ascii="Times New Roman" w:hAnsi="Times New Roman"/>
                <w:sz w:val="22"/>
                <w:szCs w:val="22"/>
              </w:rPr>
            </w:pPr>
          </w:p>
        </w:tc>
      </w:tr>
      <w:tr w:rsidR="00C623A2" w:rsidRPr="00C623A2" w14:paraId="4997454C" w14:textId="77777777" w:rsidTr="0073165E">
        <w:tc>
          <w:tcPr>
            <w:tcW w:w="703" w:type="dxa"/>
          </w:tcPr>
          <w:p w14:paraId="1EAE096B"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i/>
                <w:sz w:val="22"/>
                <w:szCs w:val="22"/>
                <w:lang w:val="vi-VN"/>
              </w:rPr>
              <w:lastRenderedPageBreak/>
              <w:t>-</w:t>
            </w:r>
          </w:p>
        </w:tc>
        <w:tc>
          <w:tcPr>
            <w:tcW w:w="1999" w:type="dxa"/>
            <w:gridSpan w:val="2"/>
          </w:tcPr>
          <w:p w14:paraId="15AC0B3E"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Bố trí thang bộ loại 3</w:t>
            </w:r>
          </w:p>
        </w:tc>
        <w:tc>
          <w:tcPr>
            <w:tcW w:w="3246" w:type="dxa"/>
          </w:tcPr>
          <w:p w14:paraId="0437F3F0" w14:textId="77777777" w:rsidR="00C623A2" w:rsidRPr="00C623A2" w:rsidRDefault="00C623A2" w:rsidP="00B346AF">
            <w:pPr>
              <w:spacing w:before="20" w:after="20"/>
              <w:jc w:val="both"/>
              <w:rPr>
                <w:rFonts w:ascii="Times New Roman" w:hAnsi="Times New Roman"/>
                <w:iCs/>
                <w:color w:val="FF0000"/>
                <w:sz w:val="22"/>
                <w:szCs w:val="22"/>
                <w:lang w:val="vi-VN"/>
              </w:rPr>
            </w:pPr>
            <w:r w:rsidRPr="00C623A2">
              <w:rPr>
                <w:rFonts w:ascii="Times New Roman" w:hAnsi="Times New Roman"/>
                <w:iCs/>
                <w:color w:val="FF0000"/>
                <w:sz w:val="22"/>
                <w:szCs w:val="22"/>
                <w:lang w:val="vi-VN"/>
              </w:rPr>
              <w:t>Lưu ý việc sửa đổi cho phép cầu thang bộ loại 3 được phép thoát nạn cho nhà có chiều cao PCCC đến 50m khi đáp ứng các yêu cầu về bảo vệ chống rơi ngã</w:t>
            </w:r>
          </w:p>
        </w:tc>
        <w:tc>
          <w:tcPr>
            <w:tcW w:w="6461" w:type="dxa"/>
            <w:gridSpan w:val="2"/>
          </w:tcPr>
          <w:p w14:paraId="7195EA51"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xml:space="preserve">- Được phép bố trí trong tất cả các nhà có chiều cao PCCC tới 28 m; khi đó, trong nhà nhóm F5 hạng A hoặc B, lối ra hành lang tầng từ các gian phòng hạng A hoặc B phải đi qua khoang đệm luôn luôn có áp suất không khí dương. </w:t>
            </w:r>
            <w:r w:rsidRPr="00C623A2">
              <w:rPr>
                <w:rFonts w:ascii="Times New Roman" w:hAnsi="Times New Roman"/>
                <w:color w:val="FF0000"/>
                <w:sz w:val="22"/>
                <w:szCs w:val="22"/>
              </w:rPr>
              <w:t>Được sử dụng cầu thang bộ loại 3 làm cầu thang thoát nạn trong các nhà có chiều cao PCCC từ trên 28 m đến 50 m với điều kiện phần thang bộ loại 3 từ trên 28 m phải được bảo vệ chống rơi ngã trên toàn bộ chiều cao các mặt thang hở ra ngoài trời</w:t>
            </w:r>
          </w:p>
          <w:p w14:paraId="1F4B251B"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Làm bằng vật liệu không cháy  (trừ đối với nhà có bậc chịu lửa V)</w:t>
            </w:r>
          </w:p>
          <w:p w14:paraId="20DB4411"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xml:space="preserve">- Đặt ở sát các phần đặc (không có ô cửa sổ hay lỗ ánh sáng) của tường có cấp nguy hiểm cháy không thấp hơn K1 và có giới hạn chịu lửa không thấp hơn REI 30 hoặc EI 30 (không quy định giới hạn chịu lửa của phần đặc này của tường đối với nhà có bậc chịu lửa V). </w:t>
            </w:r>
          </w:p>
          <w:p w14:paraId="16CF100D"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Phải có chiếu thang nằm cùng cao trình với lối ra thoát nạn, có lan can cao 1,2 m và bố trí cách lỗ cửa sổ không nhỏ hơn 1,0 m.</w:t>
            </w:r>
          </w:p>
          <w:p w14:paraId="20A78E54" w14:textId="77777777" w:rsidR="00C623A2" w:rsidRPr="00C623A2" w:rsidRDefault="00C623A2" w:rsidP="00B346AF">
            <w:pPr>
              <w:pBdr>
                <w:top w:val="nil"/>
                <w:left w:val="nil"/>
                <w:bottom w:val="nil"/>
                <w:right w:val="nil"/>
                <w:between w:val="nil"/>
              </w:pBdr>
              <w:spacing w:before="20" w:after="20"/>
              <w:jc w:val="both"/>
              <w:rPr>
                <w:rFonts w:ascii="Times New Roman" w:hAnsi="Times New Roman"/>
                <w:sz w:val="22"/>
                <w:szCs w:val="22"/>
              </w:rPr>
            </w:pPr>
            <w:r w:rsidRPr="00C623A2">
              <w:rPr>
                <w:rFonts w:ascii="Times New Roman" w:hAnsi="Times New Roman"/>
                <w:b/>
                <w:sz w:val="22"/>
                <w:szCs w:val="22"/>
              </w:rPr>
              <w:t>Cho phép</w:t>
            </w:r>
            <w:r w:rsidRPr="00C623A2">
              <w:rPr>
                <w:rFonts w:ascii="Times New Roman" w:hAnsi="Times New Roman"/>
                <w:sz w:val="22"/>
                <w:szCs w:val="22"/>
              </w:rPr>
              <w:t xml:space="preserve"> thay thế các phần đặc của tường bằng tường kính có giới hạn chịu lửa không thấp hơn EI 30. </w:t>
            </w:r>
            <w:r w:rsidRPr="00C623A2">
              <w:rPr>
                <w:rFonts w:ascii="Times New Roman" w:hAnsi="Times New Roman"/>
                <w:b/>
                <w:sz w:val="22"/>
                <w:szCs w:val="22"/>
              </w:rPr>
              <w:t>Không quy định</w:t>
            </w:r>
            <w:r w:rsidRPr="00C623A2">
              <w:rPr>
                <w:rFonts w:ascii="Times New Roman" w:hAnsi="Times New Roman"/>
                <w:sz w:val="22"/>
                <w:szCs w:val="22"/>
              </w:rPr>
              <w:t xml:space="preserve"> giới hạn chịu lửa của các lỗ cửa dẫn từ hành lang ra chiếu tới của thang, cũng như dẫn từ các gian phòng mà cầu thang bộ loại 3 này chỉ sử dụng để thoát nạn cho các gian phòng đó</w:t>
            </w:r>
          </w:p>
        </w:tc>
        <w:tc>
          <w:tcPr>
            <w:tcW w:w="1881" w:type="dxa"/>
          </w:tcPr>
          <w:p w14:paraId="570BEA8E"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 xml:space="preserve">Đ 3.4.11 </w:t>
            </w:r>
          </w:p>
          <w:p w14:paraId="7F3232B5"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p w14:paraId="43D043E3"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FF0000"/>
                <w:sz w:val="22"/>
                <w:szCs w:val="22"/>
                <w:lang w:val="vi-VN"/>
              </w:rPr>
              <w:t>và Sửa đổi 1: 2023</w:t>
            </w:r>
          </w:p>
          <w:p w14:paraId="27C9384E" w14:textId="77777777" w:rsidR="00C623A2" w:rsidRPr="00C623A2" w:rsidRDefault="00C623A2" w:rsidP="00B346AF">
            <w:pPr>
              <w:spacing w:before="20" w:after="20"/>
              <w:jc w:val="center"/>
              <w:rPr>
                <w:rFonts w:ascii="Times New Roman" w:hAnsi="Times New Roman"/>
                <w:sz w:val="22"/>
                <w:szCs w:val="22"/>
              </w:rPr>
            </w:pPr>
          </w:p>
          <w:p w14:paraId="6D81BDD5" w14:textId="77777777" w:rsidR="00C623A2" w:rsidRPr="00C623A2" w:rsidRDefault="00C623A2" w:rsidP="00B346AF">
            <w:pPr>
              <w:spacing w:before="20" w:after="20"/>
              <w:jc w:val="center"/>
              <w:rPr>
                <w:rFonts w:ascii="Times New Roman" w:hAnsi="Times New Roman"/>
                <w:sz w:val="22"/>
                <w:szCs w:val="22"/>
              </w:rPr>
            </w:pPr>
          </w:p>
          <w:p w14:paraId="255C88BF" w14:textId="77777777" w:rsidR="00C623A2" w:rsidRPr="00C623A2" w:rsidRDefault="00C623A2" w:rsidP="00B346AF">
            <w:pPr>
              <w:spacing w:before="20" w:after="20"/>
              <w:jc w:val="center"/>
              <w:rPr>
                <w:rFonts w:ascii="Times New Roman" w:hAnsi="Times New Roman"/>
                <w:sz w:val="22"/>
                <w:szCs w:val="22"/>
              </w:rPr>
            </w:pPr>
          </w:p>
          <w:p w14:paraId="69F6BE4F" w14:textId="77777777" w:rsidR="00C623A2" w:rsidRPr="00C623A2" w:rsidRDefault="00C623A2" w:rsidP="00B346AF">
            <w:pPr>
              <w:spacing w:before="20" w:after="20"/>
              <w:jc w:val="center"/>
              <w:rPr>
                <w:rFonts w:ascii="Times New Roman" w:hAnsi="Times New Roman"/>
                <w:sz w:val="22"/>
                <w:szCs w:val="22"/>
              </w:rPr>
            </w:pPr>
          </w:p>
          <w:p w14:paraId="39EFBC02" w14:textId="77777777" w:rsidR="00C623A2" w:rsidRPr="00C623A2" w:rsidRDefault="00C623A2" w:rsidP="00B346AF">
            <w:pPr>
              <w:spacing w:before="20" w:after="20"/>
              <w:jc w:val="center"/>
              <w:rPr>
                <w:rFonts w:ascii="Times New Roman" w:hAnsi="Times New Roman"/>
                <w:sz w:val="22"/>
                <w:szCs w:val="22"/>
              </w:rPr>
            </w:pPr>
          </w:p>
          <w:p w14:paraId="3D0C745D"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 xml:space="preserve">Đ 3.4.2 </w:t>
            </w:r>
          </w:p>
          <w:p w14:paraId="21D8F33F"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1AF87B1A" w14:textId="77777777" w:rsidR="00C623A2" w:rsidRPr="00C623A2" w:rsidRDefault="00C623A2" w:rsidP="00B346AF">
            <w:pPr>
              <w:spacing w:before="20" w:after="20"/>
              <w:rPr>
                <w:rFonts w:ascii="Times New Roman" w:hAnsi="Times New Roman"/>
                <w:sz w:val="22"/>
                <w:szCs w:val="22"/>
              </w:rPr>
            </w:pPr>
          </w:p>
        </w:tc>
      </w:tr>
      <w:tr w:rsidR="00C623A2" w:rsidRPr="00C623A2" w14:paraId="21DA6C2A" w14:textId="77777777" w:rsidTr="0073165E">
        <w:tc>
          <w:tcPr>
            <w:tcW w:w="703" w:type="dxa"/>
          </w:tcPr>
          <w:p w14:paraId="4B4A5EEF"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i/>
                <w:sz w:val="22"/>
                <w:szCs w:val="22"/>
                <w:lang w:val="vi-VN"/>
              </w:rPr>
              <w:t>-</w:t>
            </w:r>
          </w:p>
        </w:tc>
        <w:tc>
          <w:tcPr>
            <w:tcW w:w="1999" w:type="dxa"/>
            <w:gridSpan w:val="2"/>
          </w:tcPr>
          <w:p w14:paraId="7F28C6FE"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Bố trí buồng thang bộ L1</w:t>
            </w:r>
          </w:p>
        </w:tc>
        <w:tc>
          <w:tcPr>
            <w:tcW w:w="3246" w:type="dxa"/>
          </w:tcPr>
          <w:p w14:paraId="5A670C1D" w14:textId="77777777" w:rsidR="00C623A2" w:rsidRPr="00C623A2" w:rsidRDefault="00C623A2" w:rsidP="00B346AF">
            <w:pPr>
              <w:spacing w:before="20" w:after="20"/>
              <w:jc w:val="both"/>
              <w:rPr>
                <w:rFonts w:ascii="Times New Roman" w:hAnsi="Times New Roman"/>
                <w:sz w:val="22"/>
                <w:szCs w:val="22"/>
              </w:rPr>
            </w:pPr>
          </w:p>
        </w:tc>
        <w:tc>
          <w:tcPr>
            <w:tcW w:w="6461" w:type="dxa"/>
            <w:gridSpan w:val="2"/>
          </w:tcPr>
          <w:p w14:paraId="3E488888" w14:textId="77777777" w:rsidR="00C623A2" w:rsidRPr="00C623A2" w:rsidRDefault="00C623A2" w:rsidP="00B346AF">
            <w:pPr>
              <w:pBdr>
                <w:top w:val="nil"/>
                <w:left w:val="nil"/>
                <w:bottom w:val="nil"/>
                <w:right w:val="nil"/>
                <w:between w:val="nil"/>
              </w:pBdr>
              <w:spacing w:before="20" w:after="20"/>
              <w:jc w:val="both"/>
              <w:rPr>
                <w:rFonts w:ascii="Times New Roman" w:hAnsi="Times New Roman"/>
                <w:sz w:val="22"/>
                <w:szCs w:val="22"/>
              </w:rPr>
            </w:pPr>
            <w:r w:rsidRPr="00C623A2">
              <w:rPr>
                <w:rFonts w:ascii="Times New Roman" w:hAnsi="Times New Roman"/>
                <w:sz w:val="22"/>
                <w:szCs w:val="22"/>
              </w:rPr>
              <w:t>Được phép bố trí trong tất cả các nhà có chiều cao PCCC tới 28 m; khi đó, trong nhà nhóm F5 hạng A hoặc B, lối ra hành lang tầng từ các gian phòng hạng A hoặc B phải đi qua khoang đệm luôn luôn có áp suất không khí dương</w:t>
            </w:r>
          </w:p>
        </w:tc>
        <w:tc>
          <w:tcPr>
            <w:tcW w:w="1881" w:type="dxa"/>
          </w:tcPr>
          <w:p w14:paraId="7FAA94A1"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 xml:space="preserve">Đ 3.4.11 </w:t>
            </w:r>
          </w:p>
          <w:p w14:paraId="4E14F2C7"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14B293BD" w14:textId="77777777" w:rsidR="00C623A2" w:rsidRPr="00C623A2" w:rsidRDefault="00C623A2" w:rsidP="00B346AF">
            <w:pPr>
              <w:spacing w:before="20" w:after="20"/>
              <w:rPr>
                <w:rFonts w:ascii="Times New Roman" w:hAnsi="Times New Roman"/>
                <w:sz w:val="22"/>
                <w:szCs w:val="22"/>
              </w:rPr>
            </w:pPr>
          </w:p>
        </w:tc>
      </w:tr>
      <w:tr w:rsidR="00C623A2" w:rsidRPr="00C623A2" w14:paraId="6C51EBC1" w14:textId="77777777" w:rsidTr="0073165E">
        <w:tc>
          <w:tcPr>
            <w:tcW w:w="703" w:type="dxa"/>
          </w:tcPr>
          <w:p w14:paraId="53744B11"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i/>
                <w:sz w:val="22"/>
                <w:szCs w:val="22"/>
                <w:lang w:val="vi-VN"/>
              </w:rPr>
              <w:t>-</w:t>
            </w:r>
          </w:p>
        </w:tc>
        <w:tc>
          <w:tcPr>
            <w:tcW w:w="1999" w:type="dxa"/>
            <w:gridSpan w:val="2"/>
          </w:tcPr>
          <w:p w14:paraId="2F70B3C7"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Bố trí buồng thang bộ L2</w:t>
            </w:r>
          </w:p>
        </w:tc>
        <w:tc>
          <w:tcPr>
            <w:tcW w:w="3246" w:type="dxa"/>
          </w:tcPr>
          <w:p w14:paraId="11ADA2A7" w14:textId="77777777" w:rsidR="00C623A2" w:rsidRPr="00C623A2" w:rsidRDefault="00C623A2" w:rsidP="00B346AF">
            <w:pPr>
              <w:spacing w:before="20" w:after="20"/>
              <w:jc w:val="both"/>
              <w:rPr>
                <w:rFonts w:ascii="Times New Roman" w:hAnsi="Times New Roman"/>
                <w:sz w:val="22"/>
                <w:szCs w:val="22"/>
              </w:rPr>
            </w:pPr>
          </w:p>
        </w:tc>
        <w:tc>
          <w:tcPr>
            <w:tcW w:w="6461" w:type="dxa"/>
            <w:gridSpan w:val="2"/>
          </w:tcPr>
          <w:p w14:paraId="4D458D79" w14:textId="77777777" w:rsidR="00C623A2" w:rsidRPr="00C623A2" w:rsidRDefault="00C623A2" w:rsidP="00B346AF">
            <w:pPr>
              <w:pStyle w:val="Heading3"/>
              <w:spacing w:before="20" w:after="20"/>
              <w:rPr>
                <w:rFonts w:ascii="Times New Roman" w:hAnsi="Times New Roman"/>
                <w:b w:val="0"/>
                <w:sz w:val="22"/>
                <w:szCs w:val="22"/>
              </w:rPr>
            </w:pPr>
            <w:r w:rsidRPr="00C623A2">
              <w:rPr>
                <w:rFonts w:ascii="Times New Roman" w:hAnsi="Times New Roman"/>
                <w:b w:val="0"/>
                <w:sz w:val="22"/>
                <w:szCs w:val="22"/>
              </w:rPr>
              <w:t xml:space="preserve">Các buồng thang bộ loại L2 được phép bố trí trong các nhà có bậc chịu lửa I, II, III thuộc cấp nguy hiểm cháy kết cấu S0, S1 và nhóm nguy hiểm cháy theo công năng F1, F2, F3 và F4, với chiều cao PCCC không quá 9 m. Cho phép tăng chiều cao này đến 12 m (trừ các nhà cơ sở y tế nội trú) với điều kiện lỗ mở lấy sáng trên cao được mở tự động khi có cháy. Số lượng các buồng thang như vậy (trừ các nhà nhóm </w:t>
            </w:r>
            <w:r w:rsidRPr="00C623A2">
              <w:rPr>
                <w:rFonts w:ascii="Times New Roman" w:hAnsi="Times New Roman"/>
                <w:b w:val="0"/>
                <w:sz w:val="22"/>
                <w:szCs w:val="22"/>
              </w:rPr>
              <w:lastRenderedPageBreak/>
              <w:t xml:space="preserve">F1.3 và F1.4) cho phép tối đa 50%, các buồng thang bộ còn lại phải có lỗ lấy sáng trên tường ngoài tại mỗi tầng.  </w:t>
            </w:r>
          </w:p>
          <w:p w14:paraId="00514CA1" w14:textId="77777777" w:rsidR="00C623A2" w:rsidRPr="00C623A2" w:rsidRDefault="00C623A2" w:rsidP="00B346AF">
            <w:pPr>
              <w:pBdr>
                <w:top w:val="nil"/>
                <w:left w:val="nil"/>
                <w:bottom w:val="nil"/>
                <w:right w:val="nil"/>
                <w:between w:val="nil"/>
              </w:pBdr>
              <w:spacing w:before="20" w:after="20"/>
              <w:jc w:val="both"/>
              <w:rPr>
                <w:rFonts w:ascii="Times New Roman" w:hAnsi="Times New Roman"/>
                <w:sz w:val="22"/>
                <w:szCs w:val="22"/>
              </w:rPr>
            </w:pPr>
            <w:r w:rsidRPr="00C623A2">
              <w:rPr>
                <w:rFonts w:ascii="Times New Roman" w:hAnsi="Times New Roman"/>
                <w:sz w:val="22"/>
                <w:szCs w:val="22"/>
              </w:rPr>
              <w:t>Khi bố trí các buồng thang bộ loại L2, còn phải bảo đảm yêu cầu sau: Đối với các nhà nhóm F1.3 dạng đơn nguyên, trong từng căn hộ có bố trí ở độ cao trên 4 m phải có một lối ra khẩn cấp theo quy định tại 3.2.13.</w:t>
            </w:r>
          </w:p>
        </w:tc>
        <w:tc>
          <w:tcPr>
            <w:tcW w:w="1881" w:type="dxa"/>
          </w:tcPr>
          <w:p w14:paraId="49F55EA8"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lastRenderedPageBreak/>
              <w:t xml:space="preserve">Đ 3.4.12 </w:t>
            </w:r>
          </w:p>
          <w:p w14:paraId="653D2647"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75F25273" w14:textId="77777777" w:rsidR="00C623A2" w:rsidRPr="00C623A2" w:rsidRDefault="00C623A2" w:rsidP="00B346AF">
            <w:pPr>
              <w:spacing w:before="20" w:after="20"/>
              <w:rPr>
                <w:rFonts w:ascii="Times New Roman" w:hAnsi="Times New Roman"/>
                <w:sz w:val="22"/>
                <w:szCs w:val="22"/>
              </w:rPr>
            </w:pPr>
          </w:p>
        </w:tc>
      </w:tr>
      <w:tr w:rsidR="00C623A2" w:rsidRPr="00C623A2" w14:paraId="43AC4C90" w14:textId="77777777" w:rsidTr="0073165E">
        <w:tc>
          <w:tcPr>
            <w:tcW w:w="703" w:type="dxa"/>
          </w:tcPr>
          <w:p w14:paraId="1DCE2D32"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lastRenderedPageBreak/>
              <w:t>3.4</w:t>
            </w:r>
          </w:p>
        </w:tc>
        <w:tc>
          <w:tcPr>
            <w:tcW w:w="1999" w:type="dxa"/>
            <w:gridSpan w:val="2"/>
          </w:tcPr>
          <w:p w14:paraId="09A8A82A"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b/>
                <w:sz w:val="22"/>
                <w:szCs w:val="22"/>
              </w:rPr>
              <w:t>Thang máy chữa cháy</w:t>
            </w:r>
          </w:p>
        </w:tc>
        <w:tc>
          <w:tcPr>
            <w:tcW w:w="3246" w:type="dxa"/>
          </w:tcPr>
          <w:p w14:paraId="2648144C" w14:textId="77777777" w:rsidR="00C623A2" w:rsidRPr="00C623A2" w:rsidRDefault="00C623A2" w:rsidP="00B346AF">
            <w:pPr>
              <w:spacing w:before="20" w:after="20"/>
              <w:jc w:val="both"/>
              <w:rPr>
                <w:rFonts w:ascii="Times New Roman" w:hAnsi="Times New Roman"/>
                <w:b/>
                <w:sz w:val="22"/>
                <w:szCs w:val="22"/>
              </w:rPr>
            </w:pPr>
            <w:r w:rsidRPr="00C623A2">
              <w:rPr>
                <w:rFonts w:ascii="Times New Roman" w:hAnsi="Times New Roman"/>
                <w:sz w:val="22"/>
                <w:szCs w:val="22"/>
              </w:rPr>
              <w:t>Phải có tối thiểu một thang máy chữa cháy trong các trường hợp sau:</w:t>
            </w:r>
          </w:p>
        </w:tc>
        <w:tc>
          <w:tcPr>
            <w:tcW w:w="6461" w:type="dxa"/>
            <w:gridSpan w:val="2"/>
          </w:tcPr>
          <w:p w14:paraId="363F7490" w14:textId="77777777" w:rsidR="00C623A2" w:rsidRPr="00C623A2" w:rsidRDefault="00C623A2" w:rsidP="00B346AF">
            <w:pPr>
              <w:spacing w:before="20" w:after="20"/>
              <w:ind w:firstLine="316"/>
              <w:jc w:val="both"/>
              <w:rPr>
                <w:rFonts w:ascii="Times New Roman" w:hAnsi="Times New Roman"/>
                <w:sz w:val="22"/>
                <w:szCs w:val="22"/>
              </w:rPr>
            </w:pPr>
            <w:r w:rsidRPr="00C623A2">
              <w:rPr>
                <w:rFonts w:ascii="Times New Roman" w:hAnsi="Times New Roman"/>
                <w:sz w:val="22"/>
                <w:szCs w:val="22"/>
              </w:rPr>
              <w:t>Mỗi khoang cháy của các nhà có chiều cao PCCC lớn h</w:t>
            </w:r>
            <w:r w:rsidRPr="00C623A2">
              <w:rPr>
                <w:rFonts w:ascii="Times New Roman" w:hAnsi="Times New Roman" w:hint="eastAsia"/>
                <w:sz w:val="22"/>
                <w:szCs w:val="22"/>
              </w:rPr>
              <w:t>ơ</w:t>
            </w:r>
            <w:r w:rsidRPr="00C623A2">
              <w:rPr>
                <w:rFonts w:ascii="Times New Roman" w:hAnsi="Times New Roman"/>
                <w:sz w:val="22"/>
                <w:szCs w:val="22"/>
              </w:rPr>
              <w:t>n 28 m (lớn h</w:t>
            </w:r>
            <w:r w:rsidRPr="00C623A2">
              <w:rPr>
                <w:rFonts w:ascii="Times New Roman" w:hAnsi="Times New Roman" w:hint="eastAsia"/>
                <w:sz w:val="22"/>
                <w:szCs w:val="22"/>
              </w:rPr>
              <w:t>ơ</w:t>
            </w:r>
            <w:r w:rsidRPr="00C623A2">
              <w:rPr>
                <w:rFonts w:ascii="Times New Roman" w:hAnsi="Times New Roman"/>
                <w:sz w:val="22"/>
                <w:szCs w:val="22"/>
              </w:rPr>
              <w:t xml:space="preserve">n 50 m </w:t>
            </w:r>
            <w:r w:rsidRPr="00C623A2">
              <w:rPr>
                <w:rFonts w:ascii="Times New Roman" w:hAnsi="Times New Roman" w:hint="eastAsia"/>
                <w:sz w:val="22"/>
                <w:szCs w:val="22"/>
              </w:rPr>
              <w:t>đ</w:t>
            </w:r>
            <w:r w:rsidRPr="00C623A2">
              <w:rPr>
                <w:rFonts w:ascii="Times New Roman" w:hAnsi="Times New Roman"/>
                <w:sz w:val="22"/>
                <w:szCs w:val="22"/>
              </w:rPr>
              <w:t xml:space="preserve">ối với nhà nhóm F1.3), </w:t>
            </w:r>
          </w:p>
          <w:p w14:paraId="3B6780B2" w14:textId="77777777" w:rsidR="00C623A2" w:rsidRPr="00C623A2" w:rsidRDefault="00C623A2" w:rsidP="00B346AF">
            <w:pPr>
              <w:spacing w:before="20" w:after="20"/>
              <w:ind w:firstLine="316"/>
              <w:jc w:val="both"/>
              <w:rPr>
                <w:rFonts w:ascii="Times New Roman" w:hAnsi="Times New Roman"/>
                <w:sz w:val="22"/>
                <w:szCs w:val="22"/>
              </w:rPr>
            </w:pPr>
            <w:r w:rsidRPr="00C623A2">
              <w:rPr>
                <w:rFonts w:ascii="Times New Roman" w:hAnsi="Times New Roman"/>
                <w:sz w:val="22"/>
                <w:szCs w:val="22"/>
              </w:rPr>
              <w:t>hoặc nhà có chiều sâu của sàn tầng hầm d</w:t>
            </w:r>
            <w:r w:rsidRPr="00C623A2">
              <w:rPr>
                <w:rFonts w:ascii="Times New Roman" w:hAnsi="Times New Roman" w:hint="eastAsia"/>
                <w:sz w:val="22"/>
                <w:szCs w:val="22"/>
              </w:rPr>
              <w:t>ư</w:t>
            </w:r>
            <w:r w:rsidRPr="00C623A2">
              <w:rPr>
                <w:rFonts w:ascii="Times New Roman" w:hAnsi="Times New Roman"/>
                <w:sz w:val="22"/>
                <w:szCs w:val="22"/>
              </w:rPr>
              <w:t xml:space="preserve">ới cùng (tính </w:t>
            </w:r>
            <w:r w:rsidRPr="00C623A2">
              <w:rPr>
                <w:rFonts w:ascii="Times New Roman" w:hAnsi="Times New Roman" w:hint="eastAsia"/>
                <w:sz w:val="22"/>
                <w:szCs w:val="22"/>
              </w:rPr>
              <w:t>đ</w:t>
            </w:r>
            <w:r w:rsidRPr="00C623A2">
              <w:rPr>
                <w:rFonts w:ascii="Times New Roman" w:hAnsi="Times New Roman"/>
                <w:sz w:val="22"/>
                <w:szCs w:val="22"/>
              </w:rPr>
              <w:t xml:space="preserve">ến cao </w:t>
            </w:r>
            <w:r w:rsidRPr="00C623A2">
              <w:rPr>
                <w:rFonts w:ascii="Times New Roman" w:hAnsi="Times New Roman" w:hint="eastAsia"/>
                <w:sz w:val="22"/>
                <w:szCs w:val="22"/>
              </w:rPr>
              <w:t>đ</w:t>
            </w:r>
            <w:r w:rsidRPr="00C623A2">
              <w:rPr>
                <w:rFonts w:ascii="Times New Roman" w:hAnsi="Times New Roman"/>
                <w:sz w:val="22"/>
                <w:szCs w:val="22"/>
              </w:rPr>
              <w:t>ộ của lối ra thoát nạn ra ngoài) lớn h</w:t>
            </w:r>
            <w:r w:rsidRPr="00C623A2">
              <w:rPr>
                <w:rFonts w:ascii="Times New Roman" w:hAnsi="Times New Roman" w:hint="eastAsia"/>
                <w:sz w:val="22"/>
                <w:szCs w:val="22"/>
              </w:rPr>
              <w:t>ơ</w:t>
            </w:r>
            <w:r w:rsidRPr="00C623A2">
              <w:rPr>
                <w:rFonts w:ascii="Times New Roman" w:hAnsi="Times New Roman"/>
                <w:sz w:val="22"/>
                <w:szCs w:val="22"/>
              </w:rPr>
              <w:t>n 9 m phải có tối thiểu một thang máy chữa cháy</w:t>
            </w:r>
          </w:p>
        </w:tc>
        <w:tc>
          <w:tcPr>
            <w:tcW w:w="1881" w:type="dxa"/>
          </w:tcPr>
          <w:p w14:paraId="0CC0F1FA"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 6.13</w:t>
            </w:r>
          </w:p>
          <w:p w14:paraId="610FB7F8"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33118F1E" w14:textId="77777777" w:rsidR="00C623A2" w:rsidRPr="00C623A2" w:rsidRDefault="00C623A2" w:rsidP="00B346AF">
            <w:pPr>
              <w:spacing w:before="20" w:after="20"/>
              <w:rPr>
                <w:rFonts w:ascii="Times New Roman" w:hAnsi="Times New Roman"/>
                <w:sz w:val="22"/>
                <w:szCs w:val="22"/>
              </w:rPr>
            </w:pPr>
          </w:p>
        </w:tc>
      </w:tr>
      <w:tr w:rsidR="00C623A2" w:rsidRPr="00C623A2" w14:paraId="6F9E2510" w14:textId="77777777" w:rsidTr="0073165E">
        <w:tc>
          <w:tcPr>
            <w:tcW w:w="703" w:type="dxa"/>
          </w:tcPr>
          <w:p w14:paraId="440201E9" w14:textId="77777777" w:rsidR="00C623A2" w:rsidRPr="00C623A2" w:rsidRDefault="00C623A2" w:rsidP="00B346AF">
            <w:pPr>
              <w:spacing w:before="20" w:after="20"/>
              <w:jc w:val="center"/>
              <w:rPr>
                <w:rFonts w:ascii="Times New Roman" w:hAnsi="Times New Roman"/>
                <w:b/>
                <w:sz w:val="22"/>
                <w:szCs w:val="22"/>
              </w:rPr>
            </w:pPr>
          </w:p>
        </w:tc>
        <w:tc>
          <w:tcPr>
            <w:tcW w:w="1999" w:type="dxa"/>
            <w:gridSpan w:val="2"/>
          </w:tcPr>
          <w:p w14:paraId="1C101A11" w14:textId="77777777" w:rsidR="00C623A2" w:rsidRPr="00C623A2" w:rsidRDefault="00C623A2" w:rsidP="00B346AF">
            <w:pPr>
              <w:spacing w:before="20" w:after="20"/>
              <w:rPr>
                <w:rFonts w:ascii="Times New Roman" w:hAnsi="Times New Roman"/>
                <w:b/>
                <w:color w:val="000000" w:themeColor="text1"/>
                <w:sz w:val="22"/>
                <w:szCs w:val="22"/>
              </w:rPr>
            </w:pPr>
          </w:p>
        </w:tc>
        <w:tc>
          <w:tcPr>
            <w:tcW w:w="3246" w:type="dxa"/>
          </w:tcPr>
          <w:p w14:paraId="30C4D086"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b/>
                <w:color w:val="000000"/>
                <w:sz w:val="22"/>
                <w:szCs w:val="22"/>
              </w:rPr>
              <w:t>Thực hiện đối chiếu theo mẫu B50 gửi kèm</w:t>
            </w:r>
          </w:p>
        </w:tc>
        <w:tc>
          <w:tcPr>
            <w:tcW w:w="6461" w:type="dxa"/>
            <w:gridSpan w:val="2"/>
          </w:tcPr>
          <w:p w14:paraId="09807010" w14:textId="77777777" w:rsidR="00C623A2" w:rsidRPr="00C623A2" w:rsidRDefault="00C623A2" w:rsidP="00B346AF">
            <w:pPr>
              <w:spacing w:before="20" w:after="20"/>
              <w:ind w:firstLine="174"/>
              <w:jc w:val="both"/>
              <w:rPr>
                <w:rFonts w:ascii="Times New Roman" w:hAnsi="Times New Roman"/>
                <w:sz w:val="22"/>
                <w:szCs w:val="22"/>
              </w:rPr>
            </w:pPr>
          </w:p>
        </w:tc>
        <w:tc>
          <w:tcPr>
            <w:tcW w:w="1881" w:type="dxa"/>
          </w:tcPr>
          <w:p w14:paraId="1F57BEF3"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04453F68" w14:textId="77777777" w:rsidR="00C623A2" w:rsidRPr="00C623A2" w:rsidRDefault="00C623A2" w:rsidP="00B346AF">
            <w:pPr>
              <w:spacing w:before="20" w:after="20"/>
              <w:rPr>
                <w:rFonts w:ascii="Times New Roman" w:hAnsi="Times New Roman"/>
                <w:sz w:val="22"/>
                <w:szCs w:val="22"/>
              </w:rPr>
            </w:pPr>
          </w:p>
        </w:tc>
      </w:tr>
      <w:tr w:rsidR="00C623A2" w:rsidRPr="00C623A2" w14:paraId="7D75D989" w14:textId="77777777" w:rsidTr="0073165E">
        <w:tc>
          <w:tcPr>
            <w:tcW w:w="703" w:type="dxa"/>
          </w:tcPr>
          <w:p w14:paraId="2100BE11"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3.5</w:t>
            </w:r>
          </w:p>
        </w:tc>
        <w:tc>
          <w:tcPr>
            <w:tcW w:w="1999" w:type="dxa"/>
            <w:gridSpan w:val="2"/>
          </w:tcPr>
          <w:p w14:paraId="34885157"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b/>
                <w:color w:val="000000" w:themeColor="text1"/>
                <w:sz w:val="22"/>
                <w:szCs w:val="22"/>
              </w:rPr>
              <w:t>Lối ra khẩn cấp</w:t>
            </w:r>
          </w:p>
        </w:tc>
        <w:tc>
          <w:tcPr>
            <w:tcW w:w="3246" w:type="dxa"/>
          </w:tcPr>
          <w:p w14:paraId="6CA5552A"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Lưu ý: Kiểm tra các các Lối ra thoát nạn tại có đảm bảo quy định tại  Đ 3.2 hay không?</w:t>
            </w:r>
          </w:p>
        </w:tc>
        <w:tc>
          <w:tcPr>
            <w:tcW w:w="6461" w:type="dxa"/>
            <w:gridSpan w:val="2"/>
          </w:tcPr>
          <w:p w14:paraId="1DC10EF1" w14:textId="77777777" w:rsidR="00C623A2" w:rsidRPr="00C623A2" w:rsidRDefault="00C623A2" w:rsidP="00B346AF">
            <w:pPr>
              <w:spacing w:before="20" w:after="20"/>
              <w:ind w:firstLine="174"/>
              <w:jc w:val="both"/>
              <w:rPr>
                <w:rFonts w:ascii="Times New Roman" w:hAnsi="Times New Roman"/>
                <w:sz w:val="22"/>
                <w:szCs w:val="22"/>
              </w:rPr>
            </w:pPr>
            <w:r w:rsidRPr="00C623A2">
              <w:rPr>
                <w:rFonts w:ascii="Times New Roman" w:hAnsi="Times New Roman"/>
                <w:sz w:val="22"/>
                <w:szCs w:val="22"/>
              </w:rPr>
              <w:t xml:space="preserve">3.2.12:  Các lối ra không thoả mãn các yêu cầu </w:t>
            </w:r>
            <w:r w:rsidRPr="00C623A2">
              <w:rPr>
                <w:rFonts w:ascii="Times New Roman" w:hAnsi="Times New Roman" w:hint="eastAsia"/>
                <w:sz w:val="22"/>
                <w:szCs w:val="22"/>
              </w:rPr>
              <w:t>đ</w:t>
            </w:r>
            <w:r w:rsidRPr="00C623A2">
              <w:rPr>
                <w:rFonts w:ascii="Times New Roman" w:hAnsi="Times New Roman"/>
                <w:sz w:val="22"/>
                <w:szCs w:val="22"/>
              </w:rPr>
              <w:t xml:space="preserve">ối với lối ra thoát nạn có thể </w:t>
            </w:r>
            <w:r w:rsidRPr="00C623A2">
              <w:rPr>
                <w:rFonts w:ascii="Times New Roman" w:hAnsi="Times New Roman" w:hint="eastAsia"/>
                <w:sz w:val="22"/>
                <w:szCs w:val="22"/>
              </w:rPr>
              <w:t>đư</w:t>
            </w:r>
            <w:r w:rsidRPr="00C623A2">
              <w:rPr>
                <w:rFonts w:ascii="Times New Roman" w:hAnsi="Times New Roman"/>
                <w:sz w:val="22"/>
                <w:szCs w:val="22"/>
              </w:rPr>
              <w:t xml:space="preserve">ợc xem là lối ra khẩn cấp </w:t>
            </w:r>
            <w:r w:rsidRPr="00C623A2">
              <w:rPr>
                <w:rFonts w:ascii="Times New Roman" w:hAnsi="Times New Roman" w:hint="eastAsia"/>
                <w:sz w:val="22"/>
                <w:szCs w:val="22"/>
              </w:rPr>
              <w:t>đ</w:t>
            </w:r>
            <w:r w:rsidRPr="00C623A2">
              <w:rPr>
                <w:rFonts w:ascii="Times New Roman" w:hAnsi="Times New Roman"/>
                <w:sz w:val="22"/>
                <w:szCs w:val="22"/>
              </w:rPr>
              <w:t>ể t</w:t>
            </w:r>
            <w:r w:rsidRPr="00C623A2">
              <w:rPr>
                <w:rFonts w:ascii="Times New Roman" w:hAnsi="Times New Roman" w:hint="eastAsia"/>
                <w:sz w:val="22"/>
                <w:szCs w:val="22"/>
              </w:rPr>
              <w:t>ă</w:t>
            </w:r>
            <w:r w:rsidRPr="00C623A2">
              <w:rPr>
                <w:rFonts w:ascii="Times New Roman" w:hAnsi="Times New Roman"/>
                <w:sz w:val="22"/>
                <w:szCs w:val="22"/>
              </w:rPr>
              <w:t xml:space="preserve">ng thêm mức </w:t>
            </w:r>
            <w:r w:rsidRPr="00C623A2">
              <w:rPr>
                <w:rFonts w:ascii="Times New Roman" w:hAnsi="Times New Roman" w:hint="eastAsia"/>
                <w:sz w:val="22"/>
                <w:szCs w:val="22"/>
              </w:rPr>
              <w:t>đ</w:t>
            </w:r>
            <w:r w:rsidRPr="00C623A2">
              <w:rPr>
                <w:rFonts w:ascii="Times New Roman" w:hAnsi="Times New Roman"/>
                <w:sz w:val="22"/>
                <w:szCs w:val="22"/>
              </w:rPr>
              <w:t>ộ an toàn cho ng</w:t>
            </w:r>
            <w:r w:rsidRPr="00C623A2">
              <w:rPr>
                <w:rFonts w:ascii="Times New Roman" w:hAnsi="Times New Roman" w:hint="eastAsia"/>
                <w:sz w:val="22"/>
                <w:szCs w:val="22"/>
              </w:rPr>
              <w:t>ư</w:t>
            </w:r>
            <w:r w:rsidRPr="00C623A2">
              <w:rPr>
                <w:rFonts w:ascii="Times New Roman" w:hAnsi="Times New Roman"/>
                <w:sz w:val="22"/>
                <w:szCs w:val="22"/>
              </w:rPr>
              <w:t xml:space="preserve">ời khi có cháy. Mọi lối ra khẩn cấp, bao gồm cả các lối ra khẩn cấp tại 3.2.13, không </w:t>
            </w:r>
            <w:r w:rsidRPr="00C623A2">
              <w:rPr>
                <w:rFonts w:ascii="Times New Roman" w:hAnsi="Times New Roman" w:hint="eastAsia"/>
                <w:sz w:val="22"/>
                <w:szCs w:val="22"/>
              </w:rPr>
              <w:t>đư</w:t>
            </w:r>
            <w:r w:rsidRPr="00C623A2">
              <w:rPr>
                <w:rFonts w:ascii="Times New Roman" w:hAnsi="Times New Roman"/>
                <w:sz w:val="22"/>
                <w:szCs w:val="22"/>
              </w:rPr>
              <w:t xml:space="preserve">ợc </w:t>
            </w:r>
            <w:r w:rsidRPr="00C623A2">
              <w:rPr>
                <w:rFonts w:ascii="Times New Roman" w:hAnsi="Times New Roman" w:hint="eastAsia"/>
                <w:sz w:val="22"/>
                <w:szCs w:val="22"/>
              </w:rPr>
              <w:t>đư</w:t>
            </w:r>
            <w:r w:rsidRPr="00C623A2">
              <w:rPr>
                <w:rFonts w:ascii="Times New Roman" w:hAnsi="Times New Roman"/>
                <w:sz w:val="22"/>
                <w:szCs w:val="22"/>
              </w:rPr>
              <w:t>a vào tính toán thoát nạn khi cháy.</w:t>
            </w:r>
          </w:p>
          <w:p w14:paraId="1266EF92" w14:textId="77777777" w:rsidR="00C623A2" w:rsidRPr="00C623A2" w:rsidRDefault="00C623A2" w:rsidP="00B346AF">
            <w:pPr>
              <w:spacing w:before="20" w:after="20"/>
              <w:ind w:firstLine="174"/>
              <w:jc w:val="both"/>
              <w:rPr>
                <w:rFonts w:ascii="Times New Roman" w:hAnsi="Times New Roman"/>
                <w:sz w:val="22"/>
                <w:szCs w:val="22"/>
              </w:rPr>
            </w:pPr>
            <w:r w:rsidRPr="00C623A2">
              <w:rPr>
                <w:rFonts w:ascii="Times New Roman" w:hAnsi="Times New Roman"/>
                <w:sz w:val="22"/>
                <w:szCs w:val="22"/>
              </w:rPr>
              <w:t xml:space="preserve">Từ các tầng kỹ thuật chỉ dùng </w:t>
            </w:r>
            <w:r w:rsidRPr="00C623A2">
              <w:rPr>
                <w:rFonts w:ascii="Times New Roman" w:hAnsi="Times New Roman" w:hint="eastAsia"/>
                <w:sz w:val="22"/>
                <w:szCs w:val="22"/>
              </w:rPr>
              <w:t>đ</w:t>
            </w:r>
            <w:r w:rsidRPr="00C623A2">
              <w:rPr>
                <w:rFonts w:ascii="Times New Roman" w:hAnsi="Times New Roman"/>
                <w:sz w:val="22"/>
                <w:szCs w:val="22"/>
              </w:rPr>
              <w:t xml:space="preserve">ể </w:t>
            </w:r>
            <w:r w:rsidRPr="00C623A2">
              <w:rPr>
                <w:rFonts w:ascii="Times New Roman" w:hAnsi="Times New Roman" w:hint="eastAsia"/>
                <w:sz w:val="22"/>
                <w:szCs w:val="22"/>
              </w:rPr>
              <w:t>đ</w:t>
            </w:r>
            <w:r w:rsidRPr="00C623A2">
              <w:rPr>
                <w:rFonts w:ascii="Times New Roman" w:hAnsi="Times New Roman"/>
                <w:sz w:val="22"/>
                <w:szCs w:val="22"/>
              </w:rPr>
              <w:t>ặt các mạng kỹ thuật công trình (</w:t>
            </w:r>
            <w:r w:rsidRPr="00C623A2">
              <w:rPr>
                <w:rFonts w:ascii="Times New Roman" w:hAnsi="Times New Roman" w:hint="eastAsia"/>
                <w:sz w:val="22"/>
                <w:szCs w:val="22"/>
              </w:rPr>
              <w:t>đư</w:t>
            </w:r>
            <w:r w:rsidRPr="00C623A2">
              <w:rPr>
                <w:rFonts w:ascii="Times New Roman" w:hAnsi="Times New Roman"/>
                <w:sz w:val="22"/>
                <w:szCs w:val="22"/>
              </w:rPr>
              <w:t xml:space="preserve">ờng ống, </w:t>
            </w:r>
            <w:r w:rsidRPr="00C623A2">
              <w:rPr>
                <w:rFonts w:ascii="Times New Roman" w:hAnsi="Times New Roman" w:hint="eastAsia"/>
                <w:sz w:val="22"/>
                <w:szCs w:val="22"/>
              </w:rPr>
              <w:t>đư</w:t>
            </w:r>
            <w:r w:rsidRPr="00C623A2">
              <w:rPr>
                <w:rFonts w:ascii="Times New Roman" w:hAnsi="Times New Roman"/>
                <w:sz w:val="22"/>
                <w:szCs w:val="22"/>
              </w:rPr>
              <w:t xml:space="preserve">ờng dây và các </w:t>
            </w:r>
            <w:r w:rsidRPr="00C623A2">
              <w:rPr>
                <w:rFonts w:ascii="Times New Roman" w:hAnsi="Times New Roman" w:hint="eastAsia"/>
                <w:sz w:val="22"/>
                <w:szCs w:val="22"/>
              </w:rPr>
              <w:t>đ</w:t>
            </w:r>
            <w:r w:rsidRPr="00C623A2">
              <w:rPr>
                <w:rFonts w:ascii="Times New Roman" w:hAnsi="Times New Roman"/>
                <w:sz w:val="22"/>
                <w:szCs w:val="22"/>
              </w:rPr>
              <w:t>ối t</w:t>
            </w:r>
            <w:r w:rsidRPr="00C623A2">
              <w:rPr>
                <w:rFonts w:ascii="Times New Roman" w:hAnsi="Times New Roman" w:hint="eastAsia"/>
                <w:sz w:val="22"/>
                <w:szCs w:val="22"/>
              </w:rPr>
              <w:t>ư</w:t>
            </w:r>
            <w:r w:rsidRPr="00C623A2">
              <w:rPr>
                <w:rFonts w:ascii="Times New Roman" w:hAnsi="Times New Roman"/>
                <w:sz w:val="22"/>
                <w:szCs w:val="22"/>
              </w:rPr>
              <w:t>ợng t</w:t>
            </w:r>
            <w:r w:rsidRPr="00C623A2">
              <w:rPr>
                <w:rFonts w:ascii="Times New Roman" w:hAnsi="Times New Roman" w:hint="eastAsia"/>
                <w:sz w:val="22"/>
                <w:szCs w:val="22"/>
              </w:rPr>
              <w:t>ươ</w:t>
            </w:r>
            <w:r w:rsidRPr="00C623A2">
              <w:rPr>
                <w:rFonts w:ascii="Times New Roman" w:hAnsi="Times New Roman"/>
                <w:sz w:val="22"/>
                <w:szCs w:val="22"/>
              </w:rPr>
              <w:t xml:space="preserve">ng tự) cho phép bố trí lối ra khẩn cấp qua cửa </w:t>
            </w:r>
            <w:r w:rsidRPr="00C623A2">
              <w:rPr>
                <w:rFonts w:ascii="Times New Roman" w:hAnsi="Times New Roman" w:hint="eastAsia"/>
                <w:sz w:val="22"/>
                <w:szCs w:val="22"/>
              </w:rPr>
              <w:t>đ</w:t>
            </w:r>
            <w:r w:rsidRPr="00C623A2">
              <w:rPr>
                <w:rFonts w:ascii="Times New Roman" w:hAnsi="Times New Roman"/>
                <w:sz w:val="22"/>
                <w:szCs w:val="22"/>
              </w:rPr>
              <w:t>i với kích th</w:t>
            </w:r>
            <w:r w:rsidRPr="00C623A2">
              <w:rPr>
                <w:rFonts w:ascii="Times New Roman" w:hAnsi="Times New Roman" w:hint="eastAsia"/>
                <w:sz w:val="22"/>
                <w:szCs w:val="22"/>
              </w:rPr>
              <w:t>ư</w:t>
            </w:r>
            <w:r w:rsidRPr="00C623A2">
              <w:rPr>
                <w:rFonts w:ascii="Times New Roman" w:hAnsi="Times New Roman"/>
                <w:sz w:val="22"/>
                <w:szCs w:val="22"/>
              </w:rPr>
              <w:t>ớc không nhỏ h</w:t>
            </w:r>
            <w:r w:rsidRPr="00C623A2">
              <w:rPr>
                <w:rFonts w:ascii="Times New Roman" w:hAnsi="Times New Roman" w:hint="eastAsia"/>
                <w:sz w:val="22"/>
                <w:szCs w:val="22"/>
              </w:rPr>
              <w:t>ơ</w:t>
            </w:r>
            <w:r w:rsidRPr="00C623A2">
              <w:rPr>
                <w:rFonts w:ascii="Times New Roman" w:hAnsi="Times New Roman"/>
                <w:sz w:val="22"/>
                <w:szCs w:val="22"/>
              </w:rPr>
              <w:t>n 0,75 m x 1,5 m hoặc qua cửa nắp với kích th</w:t>
            </w:r>
            <w:r w:rsidRPr="00C623A2">
              <w:rPr>
                <w:rFonts w:ascii="Times New Roman" w:hAnsi="Times New Roman" w:hint="eastAsia"/>
                <w:sz w:val="22"/>
                <w:szCs w:val="22"/>
              </w:rPr>
              <w:t>ư</w:t>
            </w:r>
            <w:r w:rsidRPr="00C623A2">
              <w:rPr>
                <w:rFonts w:ascii="Times New Roman" w:hAnsi="Times New Roman"/>
                <w:sz w:val="22"/>
                <w:szCs w:val="22"/>
              </w:rPr>
              <w:t>ớc không nhỏ h</w:t>
            </w:r>
            <w:r w:rsidRPr="00C623A2">
              <w:rPr>
                <w:rFonts w:ascii="Times New Roman" w:hAnsi="Times New Roman" w:hint="eastAsia"/>
                <w:sz w:val="22"/>
                <w:szCs w:val="22"/>
              </w:rPr>
              <w:t>ơ</w:t>
            </w:r>
            <w:r w:rsidRPr="00C623A2">
              <w:rPr>
                <w:rFonts w:ascii="Times New Roman" w:hAnsi="Times New Roman"/>
                <w:sz w:val="22"/>
                <w:szCs w:val="22"/>
              </w:rPr>
              <w:t>n 0,6 m x 0,8 m mà không cần bố trí lối ra thoát nạn.</w:t>
            </w:r>
          </w:p>
        </w:tc>
        <w:tc>
          <w:tcPr>
            <w:tcW w:w="1881" w:type="dxa"/>
          </w:tcPr>
          <w:p w14:paraId="12017A7A"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 3.2.12</w:t>
            </w:r>
          </w:p>
          <w:p w14:paraId="5DC443E7"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 3.2.13</w:t>
            </w:r>
          </w:p>
          <w:p w14:paraId="4D6DEDDA"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 3.2.14</w:t>
            </w:r>
          </w:p>
          <w:p w14:paraId="0D4AA47B"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0394C5D3" w14:textId="77777777" w:rsidR="00C623A2" w:rsidRPr="00C623A2" w:rsidRDefault="00C623A2" w:rsidP="00B346AF">
            <w:pPr>
              <w:spacing w:before="20" w:after="20"/>
              <w:rPr>
                <w:rFonts w:ascii="Times New Roman" w:hAnsi="Times New Roman"/>
                <w:sz w:val="22"/>
                <w:szCs w:val="22"/>
              </w:rPr>
            </w:pPr>
          </w:p>
        </w:tc>
      </w:tr>
      <w:tr w:rsidR="00C623A2" w:rsidRPr="00C623A2" w14:paraId="566F77A8" w14:textId="77777777" w:rsidTr="0073165E">
        <w:tc>
          <w:tcPr>
            <w:tcW w:w="703" w:type="dxa"/>
          </w:tcPr>
          <w:p w14:paraId="2D274B37"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3.6</w:t>
            </w:r>
          </w:p>
        </w:tc>
        <w:tc>
          <w:tcPr>
            <w:tcW w:w="1999" w:type="dxa"/>
            <w:gridSpan w:val="2"/>
          </w:tcPr>
          <w:p w14:paraId="577D4CEE"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b/>
                <w:color w:val="000000" w:themeColor="text1"/>
                <w:sz w:val="22"/>
                <w:szCs w:val="22"/>
              </w:rPr>
              <w:t>Lối ra mái</w:t>
            </w:r>
          </w:p>
        </w:tc>
        <w:tc>
          <w:tcPr>
            <w:tcW w:w="3246" w:type="dxa"/>
          </w:tcPr>
          <w:p w14:paraId="7CFD1907" w14:textId="77777777" w:rsidR="00C623A2" w:rsidRPr="00C623A2" w:rsidRDefault="00C623A2" w:rsidP="00B346AF">
            <w:pPr>
              <w:spacing w:before="20" w:after="20"/>
              <w:jc w:val="both"/>
              <w:rPr>
                <w:rFonts w:ascii="Times New Roman" w:hAnsi="Times New Roman"/>
                <w:b/>
                <w:sz w:val="22"/>
                <w:szCs w:val="22"/>
              </w:rPr>
            </w:pPr>
          </w:p>
        </w:tc>
        <w:tc>
          <w:tcPr>
            <w:tcW w:w="6461" w:type="dxa"/>
            <w:gridSpan w:val="2"/>
          </w:tcPr>
          <w:p w14:paraId="14B62831" w14:textId="77777777" w:rsidR="00C623A2" w:rsidRPr="00C623A2" w:rsidRDefault="00C623A2" w:rsidP="00B346AF">
            <w:pPr>
              <w:spacing w:before="20" w:after="20"/>
              <w:jc w:val="both"/>
              <w:rPr>
                <w:rFonts w:ascii="Times New Roman" w:hAnsi="Times New Roman"/>
                <w:sz w:val="22"/>
                <w:szCs w:val="22"/>
              </w:rPr>
            </w:pPr>
          </w:p>
        </w:tc>
        <w:tc>
          <w:tcPr>
            <w:tcW w:w="1881" w:type="dxa"/>
          </w:tcPr>
          <w:p w14:paraId="2B30A303"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03EA814F" w14:textId="77777777" w:rsidR="00C623A2" w:rsidRPr="00C623A2" w:rsidRDefault="00C623A2" w:rsidP="00B346AF">
            <w:pPr>
              <w:spacing w:before="20" w:after="20"/>
              <w:rPr>
                <w:rFonts w:ascii="Times New Roman" w:hAnsi="Times New Roman"/>
                <w:sz w:val="22"/>
                <w:szCs w:val="22"/>
              </w:rPr>
            </w:pPr>
          </w:p>
        </w:tc>
      </w:tr>
      <w:tr w:rsidR="00C623A2" w:rsidRPr="00C623A2" w14:paraId="1C9F9022" w14:textId="77777777" w:rsidTr="0073165E">
        <w:tc>
          <w:tcPr>
            <w:tcW w:w="703" w:type="dxa"/>
          </w:tcPr>
          <w:p w14:paraId="0D4E5E92"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i/>
                <w:sz w:val="22"/>
                <w:szCs w:val="22"/>
              </w:rPr>
              <w:t xml:space="preserve">- </w:t>
            </w:r>
          </w:p>
        </w:tc>
        <w:tc>
          <w:tcPr>
            <w:tcW w:w="1999" w:type="dxa"/>
            <w:gridSpan w:val="2"/>
          </w:tcPr>
          <w:p w14:paraId="128EC828" w14:textId="77777777" w:rsidR="00C623A2" w:rsidRPr="00C623A2" w:rsidRDefault="00C623A2" w:rsidP="00B346AF">
            <w:pPr>
              <w:spacing w:before="20" w:after="20"/>
              <w:rPr>
                <w:rFonts w:ascii="Times New Roman" w:hAnsi="Times New Roman"/>
                <w:color w:val="000000" w:themeColor="text1"/>
                <w:sz w:val="22"/>
                <w:szCs w:val="22"/>
              </w:rPr>
            </w:pPr>
            <w:r w:rsidRPr="00C623A2">
              <w:rPr>
                <w:rFonts w:ascii="Times New Roman" w:hAnsi="Times New Roman"/>
                <w:i/>
                <w:sz w:val="22"/>
                <w:szCs w:val="22"/>
              </w:rPr>
              <w:t>Yêu cầu bố trí</w:t>
            </w:r>
          </w:p>
        </w:tc>
        <w:tc>
          <w:tcPr>
            <w:tcW w:w="3246" w:type="dxa"/>
          </w:tcPr>
          <w:p w14:paraId="0AA15417" w14:textId="77777777" w:rsidR="00C623A2" w:rsidRPr="00C623A2" w:rsidRDefault="00C623A2" w:rsidP="00B346AF">
            <w:pPr>
              <w:spacing w:before="20" w:after="20"/>
              <w:jc w:val="both"/>
              <w:rPr>
                <w:rFonts w:ascii="Times New Roman" w:hAnsi="Times New Roman"/>
                <w:b/>
                <w:sz w:val="22"/>
                <w:szCs w:val="22"/>
              </w:rPr>
            </w:pPr>
          </w:p>
        </w:tc>
        <w:tc>
          <w:tcPr>
            <w:tcW w:w="6461" w:type="dxa"/>
            <w:gridSpan w:val="2"/>
          </w:tcPr>
          <w:p w14:paraId="6A23BA9D" w14:textId="77777777" w:rsidR="00C623A2" w:rsidRPr="00C623A2" w:rsidRDefault="00C623A2" w:rsidP="00B346AF">
            <w:pPr>
              <w:pBdr>
                <w:top w:val="nil"/>
                <w:left w:val="nil"/>
                <w:bottom w:val="nil"/>
                <w:right w:val="nil"/>
                <w:between w:val="nil"/>
              </w:pBdr>
              <w:spacing w:before="20" w:after="20"/>
              <w:rPr>
                <w:rFonts w:ascii="Times New Roman" w:hAnsi="Times New Roman"/>
                <w:sz w:val="22"/>
                <w:szCs w:val="22"/>
              </w:rPr>
            </w:pPr>
            <w:r w:rsidRPr="00C623A2">
              <w:rPr>
                <w:rFonts w:ascii="Times New Roman" w:hAnsi="Times New Roman"/>
                <w:sz w:val="22"/>
                <w:szCs w:val="22"/>
              </w:rPr>
              <w:t>Đối với các nhà từ 2 tầng trở lên có mái bằng hoặc mái có độ dốc nhỏ hơn 25 % với chiều cao lớn hơn hoặc bằng 10 m tính đến diềm mái hoặc mép trên của tường ngoài (tường chắn mái) phải có các lối ra mái trực tiếp từ các buồng thang bộ hoặc đi qua tầng áp mái, hoặc đi theo cầu thang bộ loại 3, hoặc đi theo thang chữa cháy ngoài nhà</w:t>
            </w:r>
          </w:p>
          <w:p w14:paraId="77BB0514"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Cho phép không bố trí các thang chữa cháy tại mặt chính của nhà nếu chiều rộng nhà không quá 150 m và ở phía trước nhà có tuyến đường ống cấp nước chữa cháy</w:t>
            </w:r>
          </w:p>
        </w:tc>
        <w:tc>
          <w:tcPr>
            <w:tcW w:w="1881" w:type="dxa"/>
          </w:tcPr>
          <w:p w14:paraId="5CBECD9F"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 xml:space="preserve">Đ 6.6 </w:t>
            </w:r>
          </w:p>
          <w:p w14:paraId="1EE32242"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0AA5FB1F" w14:textId="77777777" w:rsidR="00C623A2" w:rsidRPr="00C623A2" w:rsidRDefault="00C623A2" w:rsidP="00B346AF">
            <w:pPr>
              <w:spacing w:before="20" w:after="20"/>
              <w:rPr>
                <w:rFonts w:ascii="Times New Roman" w:hAnsi="Times New Roman"/>
                <w:sz w:val="22"/>
                <w:szCs w:val="22"/>
              </w:rPr>
            </w:pPr>
          </w:p>
        </w:tc>
      </w:tr>
      <w:tr w:rsidR="00C623A2" w:rsidRPr="00C623A2" w14:paraId="45430384" w14:textId="77777777" w:rsidTr="0073165E">
        <w:tc>
          <w:tcPr>
            <w:tcW w:w="703" w:type="dxa"/>
          </w:tcPr>
          <w:p w14:paraId="306920D9" w14:textId="77777777" w:rsidR="00C623A2" w:rsidRPr="00C623A2" w:rsidRDefault="00C623A2" w:rsidP="00B346AF">
            <w:pPr>
              <w:spacing w:before="20" w:after="20"/>
              <w:jc w:val="center"/>
              <w:rPr>
                <w:rFonts w:ascii="Times New Roman" w:hAnsi="Times New Roman"/>
                <w:b/>
                <w:sz w:val="22"/>
                <w:szCs w:val="22"/>
              </w:rPr>
            </w:pPr>
          </w:p>
        </w:tc>
        <w:tc>
          <w:tcPr>
            <w:tcW w:w="1999" w:type="dxa"/>
            <w:gridSpan w:val="2"/>
          </w:tcPr>
          <w:p w14:paraId="4C1DFD06" w14:textId="77777777" w:rsidR="00C623A2" w:rsidRPr="00C623A2" w:rsidRDefault="00C623A2" w:rsidP="00B346AF">
            <w:pPr>
              <w:spacing w:before="20" w:after="20"/>
              <w:rPr>
                <w:rFonts w:ascii="Times New Roman" w:hAnsi="Times New Roman"/>
                <w:color w:val="000000" w:themeColor="text1"/>
                <w:sz w:val="22"/>
                <w:szCs w:val="22"/>
              </w:rPr>
            </w:pPr>
            <w:r w:rsidRPr="00C623A2">
              <w:rPr>
                <w:rFonts w:ascii="Times New Roman" w:hAnsi="Times New Roman"/>
                <w:i/>
                <w:sz w:val="22"/>
                <w:szCs w:val="22"/>
              </w:rPr>
              <w:t>Số lượng lối lên mái</w:t>
            </w:r>
          </w:p>
        </w:tc>
        <w:tc>
          <w:tcPr>
            <w:tcW w:w="3246" w:type="dxa"/>
          </w:tcPr>
          <w:p w14:paraId="3580A101" w14:textId="77777777" w:rsidR="00C623A2" w:rsidRPr="00C623A2" w:rsidRDefault="00C623A2" w:rsidP="00B346AF">
            <w:pPr>
              <w:spacing w:before="20" w:after="20"/>
              <w:jc w:val="both"/>
              <w:rPr>
                <w:rFonts w:ascii="Times New Roman" w:hAnsi="Times New Roman"/>
                <w:b/>
                <w:sz w:val="22"/>
                <w:szCs w:val="22"/>
              </w:rPr>
            </w:pPr>
          </w:p>
        </w:tc>
        <w:tc>
          <w:tcPr>
            <w:tcW w:w="6461" w:type="dxa"/>
            <w:gridSpan w:val="2"/>
          </w:tcPr>
          <w:p w14:paraId="22AD6454"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Số lượng lối ra mái và việc bố trí chúng phải dựa trên tính nguy hiểm cháy theo công năng và các kích thước của nhà. Nhà nhóm F1, F2, F3 và F4 phải có ít nhất 1 lối tiếp cận lên mái cho mỗi diện tích đủ</w:t>
            </w:r>
            <w:r w:rsidRPr="00C623A2">
              <w:rPr>
                <w:rFonts w:ascii="Times New Roman" w:hAnsi="Times New Roman"/>
                <w:sz w:val="22"/>
                <w:szCs w:val="22"/>
              </w:rPr>
              <w:br/>
              <w:t>hoặc không đủ 9 300 m</w:t>
            </w:r>
            <w:r w:rsidRPr="00C623A2">
              <w:rPr>
                <w:rFonts w:ascii="Times New Roman" w:hAnsi="Times New Roman"/>
                <w:sz w:val="22"/>
                <w:szCs w:val="22"/>
                <w:vertAlign w:val="superscript"/>
              </w:rPr>
              <w:t>2</w:t>
            </w:r>
            <w:r w:rsidRPr="00C623A2">
              <w:rPr>
                <w:rFonts w:ascii="Times New Roman" w:hAnsi="Times New Roman"/>
                <w:sz w:val="22"/>
                <w:szCs w:val="22"/>
              </w:rPr>
              <w:t xml:space="preserve"> mái</w:t>
            </w:r>
          </w:p>
        </w:tc>
        <w:tc>
          <w:tcPr>
            <w:tcW w:w="1881" w:type="dxa"/>
          </w:tcPr>
          <w:p w14:paraId="70EEB07F"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 xml:space="preserve">Đ 6.6 </w:t>
            </w:r>
          </w:p>
          <w:p w14:paraId="0FF5EB01"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68454A5F" w14:textId="77777777" w:rsidR="00C623A2" w:rsidRPr="00C623A2" w:rsidRDefault="00C623A2" w:rsidP="00B346AF">
            <w:pPr>
              <w:spacing w:before="20" w:after="20"/>
              <w:rPr>
                <w:rFonts w:ascii="Times New Roman" w:hAnsi="Times New Roman"/>
                <w:sz w:val="22"/>
                <w:szCs w:val="22"/>
              </w:rPr>
            </w:pPr>
          </w:p>
        </w:tc>
      </w:tr>
      <w:tr w:rsidR="00C623A2" w:rsidRPr="00C623A2" w14:paraId="781FDF63" w14:textId="77777777" w:rsidTr="0073165E">
        <w:tc>
          <w:tcPr>
            <w:tcW w:w="703" w:type="dxa"/>
          </w:tcPr>
          <w:p w14:paraId="36EAB319"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i/>
                <w:sz w:val="22"/>
                <w:szCs w:val="22"/>
              </w:rPr>
              <w:lastRenderedPageBreak/>
              <w:t>-</w:t>
            </w:r>
          </w:p>
        </w:tc>
        <w:tc>
          <w:tcPr>
            <w:tcW w:w="1999" w:type="dxa"/>
            <w:gridSpan w:val="2"/>
          </w:tcPr>
          <w:p w14:paraId="64E59F3F" w14:textId="77777777" w:rsidR="00C623A2" w:rsidRPr="00C623A2" w:rsidRDefault="00C623A2" w:rsidP="00B346AF">
            <w:pPr>
              <w:spacing w:before="20" w:after="20"/>
              <w:rPr>
                <w:rFonts w:ascii="Times New Roman" w:hAnsi="Times New Roman"/>
                <w:color w:val="000000" w:themeColor="text1"/>
                <w:sz w:val="22"/>
                <w:szCs w:val="22"/>
              </w:rPr>
            </w:pPr>
            <w:r w:rsidRPr="00C623A2">
              <w:rPr>
                <w:rFonts w:ascii="Times New Roman" w:hAnsi="Times New Roman"/>
                <w:i/>
                <w:sz w:val="22"/>
                <w:szCs w:val="22"/>
              </w:rPr>
              <w:t>Yêu cầu thiết kế</w:t>
            </w:r>
          </w:p>
        </w:tc>
        <w:tc>
          <w:tcPr>
            <w:tcW w:w="3246" w:type="dxa"/>
          </w:tcPr>
          <w:p w14:paraId="581B1392" w14:textId="77777777" w:rsidR="00C623A2" w:rsidRPr="00C623A2" w:rsidRDefault="00C623A2" w:rsidP="00B346AF">
            <w:pPr>
              <w:spacing w:before="20" w:after="20"/>
              <w:jc w:val="both"/>
              <w:rPr>
                <w:rFonts w:ascii="Times New Roman" w:hAnsi="Times New Roman"/>
                <w:b/>
                <w:sz w:val="22"/>
                <w:szCs w:val="22"/>
              </w:rPr>
            </w:pPr>
          </w:p>
        </w:tc>
        <w:tc>
          <w:tcPr>
            <w:tcW w:w="6461" w:type="dxa"/>
            <w:gridSpan w:val="2"/>
          </w:tcPr>
          <w:p w14:paraId="21CAA028" w14:textId="77777777" w:rsidR="00C623A2" w:rsidRPr="00C623A2" w:rsidRDefault="00C623A2" w:rsidP="00B346AF">
            <w:pPr>
              <w:pBdr>
                <w:top w:val="nil"/>
                <w:left w:val="nil"/>
                <w:bottom w:val="nil"/>
                <w:right w:val="nil"/>
                <w:between w:val="nil"/>
              </w:pBdr>
              <w:spacing w:before="20" w:after="20"/>
              <w:rPr>
                <w:rFonts w:ascii="Times New Roman" w:hAnsi="Times New Roman"/>
                <w:sz w:val="22"/>
                <w:szCs w:val="22"/>
              </w:rPr>
            </w:pPr>
            <w:r w:rsidRPr="00C623A2">
              <w:rPr>
                <w:rFonts w:ascii="Times New Roman" w:hAnsi="Times New Roman"/>
                <w:sz w:val="22"/>
                <w:szCs w:val="22"/>
              </w:rPr>
              <w:t>- Trong các tầng áp mái của nhà, trừ các nhà nhóm F1.4, phải có các lối ra mái qua các thang cố định và các cửa đi, cửa nắp hoặc cửa sổ có kích thước không nhỏ hơn 0,6 m × 0,8 m.</w:t>
            </w:r>
            <w:r w:rsidRPr="00C623A2">
              <w:rPr>
                <w:rFonts w:ascii="Times New Roman" w:hAnsi="Times New Roman"/>
                <w:sz w:val="22"/>
                <w:szCs w:val="22"/>
              </w:rPr>
              <w:br/>
              <w:t>- Các lối ra mái hoặc ra tầng áp mái từ các buồng thang bộ phải được bố trí theo các bản thang có các chiếu thang ở trước lối ra, qua các cửa ngăn cháy loại 2 kích thước không nhỏ hơn 0,75 m × 1,5 m. Các bản thang và chiếu thang nói trên có thể được làm bằng thép nhưng phải có độ dốc (góc nghiêng) không lớn hơn 2:1 (63,5</w:t>
            </w:r>
            <w:r w:rsidRPr="00C623A2">
              <w:rPr>
                <w:rFonts w:ascii="Times New Roman" w:hAnsi="Times New Roman"/>
                <w:sz w:val="22"/>
                <w:szCs w:val="22"/>
                <w:vertAlign w:val="superscript"/>
              </w:rPr>
              <w:t>o</w:t>
            </w:r>
            <w:r w:rsidRPr="00C623A2">
              <w:rPr>
                <w:rFonts w:ascii="Times New Roman" w:hAnsi="Times New Roman"/>
                <w:sz w:val="22"/>
                <w:szCs w:val="22"/>
              </w:rPr>
              <w:t>) và chiều rộng không nhỏ hơn 0,7 m.</w:t>
            </w:r>
          </w:p>
          <w:p w14:paraId="756EE962"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Trong các nhà nhóm F1, F2, F3 và F4 có chiều cao PCCC đến 15 m cho phép bố trí các lối ra tầng áp mái hoặc ra mái từ các buồng thang bộ qua các cửa nắp ngăn cháy loại 2 với kích thước 0,6 m × 0,8 m theo các thang leo bằng thép gắn cố định</w:t>
            </w:r>
          </w:p>
        </w:tc>
        <w:tc>
          <w:tcPr>
            <w:tcW w:w="1881" w:type="dxa"/>
          </w:tcPr>
          <w:p w14:paraId="3AFC400D"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 6.7</w:t>
            </w:r>
          </w:p>
          <w:p w14:paraId="7A31F87A"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6A1664A4" w14:textId="77777777" w:rsidR="00C623A2" w:rsidRPr="00C623A2" w:rsidRDefault="00C623A2" w:rsidP="00B346AF">
            <w:pPr>
              <w:spacing w:before="20" w:after="20"/>
              <w:rPr>
                <w:rFonts w:ascii="Times New Roman" w:hAnsi="Times New Roman"/>
                <w:sz w:val="22"/>
                <w:szCs w:val="22"/>
              </w:rPr>
            </w:pPr>
          </w:p>
        </w:tc>
      </w:tr>
      <w:tr w:rsidR="00C623A2" w:rsidRPr="00C623A2" w14:paraId="54039678" w14:textId="77777777" w:rsidTr="0073165E">
        <w:tc>
          <w:tcPr>
            <w:tcW w:w="703" w:type="dxa"/>
          </w:tcPr>
          <w:p w14:paraId="79C9C3CF"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3.7</w:t>
            </w:r>
          </w:p>
        </w:tc>
        <w:tc>
          <w:tcPr>
            <w:tcW w:w="1999" w:type="dxa"/>
            <w:gridSpan w:val="2"/>
          </w:tcPr>
          <w:p w14:paraId="4C69DD4D" w14:textId="77777777" w:rsidR="00C623A2" w:rsidRPr="00C623A2" w:rsidRDefault="00C623A2" w:rsidP="00B346AF">
            <w:pPr>
              <w:spacing w:before="20" w:after="20"/>
              <w:rPr>
                <w:rFonts w:ascii="Times New Roman" w:hAnsi="Times New Roman"/>
                <w:b/>
                <w:color w:val="000000" w:themeColor="text1"/>
                <w:sz w:val="22"/>
                <w:szCs w:val="22"/>
              </w:rPr>
            </w:pPr>
            <w:r w:rsidRPr="00C623A2">
              <w:rPr>
                <w:rFonts w:ascii="Times New Roman" w:hAnsi="Times New Roman"/>
                <w:b/>
                <w:sz w:val="22"/>
                <w:szCs w:val="22"/>
              </w:rPr>
              <w:t xml:space="preserve">Gian lánh nạn </w:t>
            </w:r>
          </w:p>
        </w:tc>
        <w:tc>
          <w:tcPr>
            <w:tcW w:w="3246" w:type="dxa"/>
          </w:tcPr>
          <w:p w14:paraId="145BAB9E" w14:textId="77777777" w:rsidR="00C623A2" w:rsidRPr="00C623A2" w:rsidRDefault="00C623A2" w:rsidP="00B346AF">
            <w:pPr>
              <w:spacing w:before="20" w:after="20"/>
              <w:jc w:val="both"/>
              <w:rPr>
                <w:rFonts w:ascii="Times New Roman" w:hAnsi="Times New Roman"/>
                <w:b/>
                <w:sz w:val="22"/>
                <w:szCs w:val="22"/>
              </w:rPr>
            </w:pPr>
          </w:p>
        </w:tc>
        <w:tc>
          <w:tcPr>
            <w:tcW w:w="6461" w:type="dxa"/>
            <w:gridSpan w:val="2"/>
          </w:tcPr>
          <w:p w14:paraId="1BD37B4E"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xml:space="preserve">A.2.20  Nhà có chiều cao PCCC trên 100 m phải bố trí tầng lánh nạn, gian lánh nạn bảo </w:t>
            </w:r>
            <w:r w:rsidRPr="00C623A2">
              <w:rPr>
                <w:rFonts w:ascii="Times New Roman" w:hAnsi="Times New Roman" w:hint="eastAsia"/>
                <w:sz w:val="22"/>
                <w:szCs w:val="22"/>
              </w:rPr>
              <w:t>đ</w:t>
            </w:r>
            <w:r w:rsidRPr="00C623A2">
              <w:rPr>
                <w:rFonts w:ascii="Times New Roman" w:hAnsi="Times New Roman"/>
                <w:sz w:val="22"/>
                <w:szCs w:val="22"/>
              </w:rPr>
              <w:t>ảm các yêu cầu theo A.3.2.</w:t>
            </w:r>
          </w:p>
          <w:p w14:paraId="1B2E2DF0"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xml:space="preserve">A.3.2.1  </w:t>
            </w:r>
            <w:r w:rsidRPr="00C623A2">
              <w:rPr>
                <w:rFonts w:ascii="Times New Roman" w:hAnsi="Times New Roman" w:hint="eastAsia"/>
                <w:sz w:val="22"/>
                <w:szCs w:val="22"/>
              </w:rPr>
              <w:t>Đ</w:t>
            </w:r>
            <w:r w:rsidRPr="00C623A2">
              <w:rPr>
                <w:rFonts w:ascii="Times New Roman" w:hAnsi="Times New Roman"/>
                <w:sz w:val="22"/>
                <w:szCs w:val="22"/>
              </w:rPr>
              <w:t xml:space="preserve">ối với nhà có chiều cao PCCC từ trên 100 m </w:t>
            </w:r>
            <w:r w:rsidRPr="00C623A2">
              <w:rPr>
                <w:rFonts w:ascii="Times New Roman" w:hAnsi="Times New Roman" w:hint="eastAsia"/>
                <w:sz w:val="22"/>
                <w:szCs w:val="22"/>
              </w:rPr>
              <w:t>đ</w:t>
            </w:r>
            <w:r w:rsidRPr="00C623A2">
              <w:rPr>
                <w:rFonts w:ascii="Times New Roman" w:hAnsi="Times New Roman"/>
                <w:sz w:val="22"/>
                <w:szCs w:val="22"/>
              </w:rPr>
              <w:t>ến 150 m</w:t>
            </w:r>
          </w:p>
          <w:p w14:paraId="55A5186B" w14:textId="77777777" w:rsidR="00C623A2" w:rsidRPr="00C623A2" w:rsidRDefault="00C623A2" w:rsidP="00B346AF">
            <w:pPr>
              <w:spacing w:before="20" w:after="20"/>
              <w:jc w:val="both"/>
              <w:rPr>
                <w:rFonts w:ascii="Times New Roman" w:hAnsi="Times New Roman"/>
                <w:sz w:val="22"/>
                <w:szCs w:val="22"/>
              </w:rPr>
            </w:pPr>
          </w:p>
        </w:tc>
        <w:tc>
          <w:tcPr>
            <w:tcW w:w="1881" w:type="dxa"/>
          </w:tcPr>
          <w:p w14:paraId="39A69E9B"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A.2.20</w:t>
            </w:r>
          </w:p>
          <w:p w14:paraId="481F8310"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 xml:space="preserve">A.3.2.1  </w:t>
            </w:r>
          </w:p>
          <w:p w14:paraId="7BF3E615"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56CEBBB3" w14:textId="77777777" w:rsidR="00C623A2" w:rsidRPr="00C623A2" w:rsidRDefault="00C623A2" w:rsidP="00B346AF">
            <w:pPr>
              <w:spacing w:before="20" w:after="20"/>
              <w:rPr>
                <w:rFonts w:ascii="Times New Roman" w:hAnsi="Times New Roman"/>
                <w:sz w:val="22"/>
                <w:szCs w:val="22"/>
              </w:rPr>
            </w:pPr>
          </w:p>
        </w:tc>
      </w:tr>
      <w:tr w:rsidR="00C623A2" w:rsidRPr="00C623A2" w14:paraId="3E882856" w14:textId="77777777" w:rsidTr="0073165E">
        <w:tc>
          <w:tcPr>
            <w:tcW w:w="703" w:type="dxa"/>
          </w:tcPr>
          <w:p w14:paraId="28B06EA2"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4</w:t>
            </w:r>
          </w:p>
        </w:tc>
        <w:tc>
          <w:tcPr>
            <w:tcW w:w="14543" w:type="dxa"/>
            <w:gridSpan w:val="9"/>
          </w:tcPr>
          <w:p w14:paraId="13910C0E"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b/>
                <w:color w:val="000000" w:themeColor="text1"/>
                <w:sz w:val="22"/>
                <w:szCs w:val="22"/>
              </w:rPr>
              <w:t>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tc>
      </w:tr>
      <w:tr w:rsidR="00C623A2" w:rsidRPr="00C623A2" w14:paraId="0575259F" w14:textId="77777777" w:rsidTr="0073165E">
        <w:tc>
          <w:tcPr>
            <w:tcW w:w="703" w:type="dxa"/>
          </w:tcPr>
          <w:p w14:paraId="08804E60"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4.1</w:t>
            </w:r>
          </w:p>
        </w:tc>
        <w:tc>
          <w:tcPr>
            <w:tcW w:w="1999" w:type="dxa"/>
            <w:gridSpan w:val="2"/>
          </w:tcPr>
          <w:p w14:paraId="3D4B7844"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b/>
                <w:sz w:val="22"/>
                <w:szCs w:val="22"/>
              </w:rPr>
              <w:t>Bậc chịu lửa phù hợp với quy mô, công năng của công trình</w:t>
            </w:r>
          </w:p>
        </w:tc>
        <w:tc>
          <w:tcPr>
            <w:tcW w:w="3246" w:type="dxa"/>
          </w:tcPr>
          <w:p w14:paraId="135195CF" w14:textId="77777777" w:rsidR="00C623A2" w:rsidRPr="00C623A2" w:rsidRDefault="00C623A2" w:rsidP="00B346AF">
            <w:pPr>
              <w:spacing w:before="20" w:after="20"/>
              <w:jc w:val="both"/>
              <w:rPr>
                <w:rFonts w:ascii="Times New Roman" w:hAnsi="Times New Roman"/>
                <w:color w:val="000000"/>
                <w:sz w:val="22"/>
                <w:szCs w:val="22"/>
                <w:lang w:val="vi-VN"/>
              </w:rPr>
            </w:pPr>
            <w:r w:rsidRPr="00C623A2">
              <w:rPr>
                <w:rFonts w:ascii="Times New Roman" w:hAnsi="Times New Roman"/>
                <w:color w:val="000000"/>
                <w:sz w:val="22"/>
                <w:szCs w:val="22"/>
                <w:lang w:val="vi-VN"/>
              </w:rPr>
              <w:t>Đối với các cấu kiện được bọc bảo vệ bằng vật liệu chống cháy thì cần có thuyết minh, tính toán kết cấu chịu lửa do chủ đầu tư và đơn vị thiết kế thể hiện, chịu trách nhiệm</w:t>
            </w:r>
          </w:p>
          <w:p w14:paraId="3BECD627"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xml:space="preserve">- Lưu ý tại chú thích 6 sửa đổi 1:2023 không yêu cầu giới hạn chịu lửa của tường ngoài nhà trừ các quy định đối với các mảng tường sử dụng làm đai hoặc dải ngăn cháy theo phương đứng hoặc phương ngang theo quy định tại điều 4.32 và 4.33. Khi đó giới hạn chịu lửa của tường ngoài nhà còn phải đối chiếu với phụ lục E về </w:t>
            </w:r>
            <w:r w:rsidRPr="00C623A2">
              <w:rPr>
                <w:rFonts w:ascii="Times New Roman" w:hAnsi="Times New Roman"/>
                <w:color w:val="FF0000"/>
                <w:sz w:val="22"/>
                <w:szCs w:val="22"/>
                <w:lang w:val="vi-VN"/>
              </w:rPr>
              <w:lastRenderedPageBreak/>
              <w:t>khoảng cách phòng cháy chống cháy.</w:t>
            </w:r>
          </w:p>
          <w:p w14:paraId="07E0799A" w14:textId="77777777" w:rsidR="00C623A2" w:rsidRPr="00C623A2" w:rsidRDefault="00C623A2" w:rsidP="00B346AF">
            <w:pPr>
              <w:spacing w:before="20" w:after="20"/>
              <w:jc w:val="both"/>
              <w:rPr>
                <w:rFonts w:ascii="Times New Roman" w:hAnsi="Times New Roman"/>
                <w:b/>
                <w:sz w:val="22"/>
                <w:szCs w:val="22"/>
              </w:rPr>
            </w:pPr>
            <w:r w:rsidRPr="00C623A2">
              <w:rPr>
                <w:rFonts w:ascii="Times New Roman" w:hAnsi="Times New Roman"/>
                <w:color w:val="FF0000"/>
                <w:sz w:val="22"/>
                <w:szCs w:val="22"/>
                <w:lang w:val="vi-VN"/>
              </w:rPr>
              <w:t>- Lưu ý: Bậc chịu lửa, cấp nguy hiểm cháy kết cấu và chiều cao PCCC lớn nhất cho phép đối với các nhà xác định theo Bảng H.7 phụ thuộc vào sức chứa của nhà hoặc gian phòng</w:t>
            </w:r>
          </w:p>
        </w:tc>
        <w:tc>
          <w:tcPr>
            <w:tcW w:w="6461" w:type="dxa"/>
            <w:gridSpan w:val="2"/>
          </w:tcPr>
          <w:p w14:paraId="49A5BDD8" w14:textId="77777777" w:rsidR="00C623A2" w:rsidRPr="00C623A2" w:rsidRDefault="00C623A2" w:rsidP="00B346AF">
            <w:pPr>
              <w:spacing w:before="20" w:after="20"/>
              <w:jc w:val="both"/>
              <w:rPr>
                <w:rFonts w:ascii="Times New Roman" w:hAnsi="Times New Roman"/>
                <w:color w:val="000000"/>
                <w:sz w:val="22"/>
                <w:szCs w:val="22"/>
                <w:lang w:val="vi-VN"/>
              </w:rPr>
            </w:pPr>
            <w:r w:rsidRPr="00C623A2">
              <w:rPr>
                <w:rFonts w:ascii="Times New Roman" w:hAnsi="Times New Roman"/>
                <w:color w:val="000000"/>
                <w:sz w:val="22"/>
                <w:szCs w:val="22"/>
                <w:lang w:val="vi-VN"/>
              </w:rPr>
              <w:lastRenderedPageBreak/>
              <w:t>Theo bảng 4 QCVN 06:2022/BXD</w:t>
            </w:r>
          </w:p>
          <w:p w14:paraId="7670EA72" w14:textId="77777777" w:rsidR="00C623A2" w:rsidRPr="00C623A2" w:rsidRDefault="00C623A2" w:rsidP="00B346AF">
            <w:pPr>
              <w:spacing w:before="20" w:after="20"/>
              <w:jc w:val="both"/>
              <w:rPr>
                <w:rFonts w:ascii="Times New Roman" w:hAnsi="Times New Roman"/>
                <w:color w:val="000000"/>
                <w:sz w:val="22"/>
                <w:szCs w:val="22"/>
                <w:lang w:val="vi-VN"/>
              </w:rPr>
            </w:pPr>
            <w:r w:rsidRPr="00C623A2">
              <w:rPr>
                <w:rFonts w:ascii="Times New Roman" w:hAnsi="Times New Roman"/>
                <w:color w:val="000000"/>
                <w:sz w:val="22"/>
                <w:szCs w:val="22"/>
                <w:lang w:val="vi-VN"/>
              </w:rPr>
              <w:t>- Bộ phận chịu lực;</w:t>
            </w:r>
          </w:p>
          <w:p w14:paraId="64DF1597" w14:textId="77777777" w:rsidR="00C623A2" w:rsidRPr="00C623A2" w:rsidRDefault="00C623A2" w:rsidP="00B346AF">
            <w:pPr>
              <w:spacing w:before="20" w:after="20"/>
              <w:jc w:val="both"/>
              <w:rPr>
                <w:rFonts w:ascii="Times New Roman" w:hAnsi="Times New Roman"/>
                <w:color w:val="000000"/>
                <w:sz w:val="22"/>
                <w:szCs w:val="22"/>
                <w:lang w:val="vi-VN"/>
              </w:rPr>
            </w:pPr>
            <w:r w:rsidRPr="00C623A2">
              <w:rPr>
                <w:rFonts w:ascii="Times New Roman" w:hAnsi="Times New Roman"/>
                <w:color w:val="000000"/>
                <w:sz w:val="22"/>
                <w:szCs w:val="22"/>
                <w:lang w:val="vi-VN"/>
              </w:rPr>
              <w:t>- Tường buồng thang, bản thang</w:t>
            </w:r>
          </w:p>
          <w:p w14:paraId="5D4C3D90" w14:textId="77777777" w:rsidR="00C623A2" w:rsidRPr="00C623A2" w:rsidRDefault="00C623A2" w:rsidP="00B346AF">
            <w:pPr>
              <w:spacing w:before="20" w:after="20"/>
              <w:jc w:val="both"/>
              <w:rPr>
                <w:rFonts w:ascii="Times New Roman" w:hAnsi="Times New Roman"/>
                <w:color w:val="000000"/>
                <w:sz w:val="22"/>
                <w:szCs w:val="22"/>
                <w:lang w:val="vi-VN"/>
              </w:rPr>
            </w:pPr>
            <w:r w:rsidRPr="00C623A2">
              <w:rPr>
                <w:rFonts w:ascii="Times New Roman" w:hAnsi="Times New Roman"/>
                <w:color w:val="000000"/>
                <w:sz w:val="22"/>
                <w:szCs w:val="22"/>
                <w:lang w:val="vi-VN"/>
              </w:rPr>
              <w:t>- Sàn các tầng</w:t>
            </w:r>
          </w:p>
          <w:p w14:paraId="50E292E1" w14:textId="77777777" w:rsidR="00C623A2" w:rsidRPr="00C623A2" w:rsidRDefault="00C623A2" w:rsidP="00B346AF">
            <w:pPr>
              <w:spacing w:before="20" w:after="20"/>
              <w:jc w:val="both"/>
              <w:rPr>
                <w:rFonts w:ascii="Times New Roman" w:hAnsi="Times New Roman"/>
                <w:color w:val="000000"/>
                <w:sz w:val="22"/>
                <w:szCs w:val="22"/>
                <w:lang w:val="vi-VN"/>
              </w:rPr>
            </w:pPr>
            <w:r w:rsidRPr="00C623A2">
              <w:rPr>
                <w:rFonts w:ascii="Times New Roman" w:hAnsi="Times New Roman"/>
                <w:color w:val="000000"/>
                <w:sz w:val="22"/>
                <w:szCs w:val="22"/>
                <w:lang w:val="vi-VN"/>
              </w:rPr>
              <w:t>- Tường ngoài không chịu lực</w:t>
            </w:r>
          </w:p>
          <w:p w14:paraId="1F29AC37" w14:textId="77777777" w:rsidR="00C623A2" w:rsidRPr="00C623A2" w:rsidRDefault="00C623A2" w:rsidP="00B346AF">
            <w:pPr>
              <w:spacing w:before="20" w:after="20"/>
              <w:jc w:val="both"/>
              <w:rPr>
                <w:rFonts w:ascii="Times New Roman" w:hAnsi="Times New Roman"/>
                <w:color w:val="000000"/>
                <w:sz w:val="22"/>
                <w:szCs w:val="22"/>
                <w:lang w:val="vi-VN"/>
              </w:rPr>
            </w:pPr>
          </w:p>
          <w:p w14:paraId="1CC071BB"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Trong đó lưu ý tại sửa đổi bảng 4 như sau:</w:t>
            </w:r>
          </w:p>
          <w:p w14:paraId="1DD7CBCE"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7AB27280"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Không quy định giới hạn chịu lửa của các xà gồ đỡ tấm lợp (trừ xà gồ của các nhà, khoang cháy, gian phòng nhóm F3.1, F3.2; nhà nhóm F5.1, F5.2 hạng A, B và các nhà, gian phòng, khoang cháy khác thuộc hạng A, B) khi thỏa mãn đồng thời các điều kiện sau:</w:t>
            </w:r>
          </w:p>
          <w:p w14:paraId="2ADFA272"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lastRenderedPageBreak/>
              <w:t>- Mặt dưới xà gồ nằm cách sàn ngay dưới chúng một khoảng cách tối thiểu 10 m đối với nhà hạng C và 6,1 m đối với các nhà còn lại;</w:t>
            </w:r>
          </w:p>
          <w:p w14:paraId="6067B253"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Xà gồ được làm từ các vật liệu không cháy đối với nhà hạng C hoặc tối thiểu là cháy yếu (Ch1) đối với các nhà còn lại.</w:t>
            </w:r>
          </w:p>
          <w:p w14:paraId="0530FBDD"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C623A2">
              <w:rPr>
                <w:rFonts w:ascii="Times New Roman" w:hAnsi="Times New Roman"/>
                <w:color w:val="FF0000"/>
                <w:sz w:val="22"/>
                <w:szCs w:val="22"/>
                <w:vertAlign w:val="superscript"/>
                <w:lang w:val="vi-VN"/>
              </w:rPr>
              <w:t>2</w:t>
            </w:r>
            <w:r w:rsidRPr="00C623A2">
              <w:rPr>
                <w:rFonts w:ascii="Times New Roman" w:hAnsi="Times New Roman"/>
                <w:color w:val="FF0000"/>
                <w:sz w:val="22"/>
                <w:szCs w:val="22"/>
                <w:lang w:val="vi-VN"/>
              </w:rPr>
              <w:t>, tính trên phần diện tích mái được đỡ bởi xà gồ đang xét.”.</w:t>
            </w:r>
          </w:p>
          <w:p w14:paraId="433AFB5E"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48CA13D3"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“CHÚ THÍCH 7: Trường hợp áp dụng mô phỏng cháy căn cứ trên các điều kiện cụ thể về tải trọng cháy trong gian phòng, phần nhà hoặc toàn nhà, cho phép xác định giới hạn chịu lửa của các bộ phận, cấu kiện quy định trong Bảng 4 dựa trên nhiệt độ từ mô phỏng cháy. Các thông số 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0B6754DB"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FF0000"/>
                <w:sz w:val="22"/>
                <w:szCs w:val="22"/>
                <w:lang w:val="vi-VN"/>
              </w:rPr>
              <w:t>“CHÚ THÍCH 8: Không quy định giới hạn chịu lửa của bản thang và chiếu thang trong buồng thang bộ được bảo vệ bởi các tường trong có giới hạn chịu lửa đáp ứng yêu cầu của Bảng 4 tương ứng với bậc chịu lửa của nhà. Khi đó các bản thang và chiếu thang, cũng như vật liệu hoàn thiện bên trong buồng thang (nếu có) phải là vật liệu không cháy hoặc bảo đảm Ch1, BC1.”.</w:t>
            </w:r>
          </w:p>
        </w:tc>
        <w:tc>
          <w:tcPr>
            <w:tcW w:w="1881" w:type="dxa"/>
          </w:tcPr>
          <w:p w14:paraId="162F08D0" w14:textId="77777777" w:rsidR="00C623A2" w:rsidRPr="00C623A2" w:rsidRDefault="00C623A2" w:rsidP="00B346AF">
            <w:pPr>
              <w:spacing w:before="20" w:after="20"/>
              <w:ind w:left="-143" w:right="-15"/>
              <w:jc w:val="center"/>
              <w:rPr>
                <w:rFonts w:ascii="Times New Roman" w:hAnsi="Times New Roman"/>
                <w:color w:val="000000"/>
                <w:sz w:val="22"/>
                <w:szCs w:val="22"/>
                <w:lang w:val="vi-VN"/>
              </w:rPr>
            </w:pPr>
            <w:r w:rsidRPr="00C623A2">
              <w:rPr>
                <w:rFonts w:ascii="Times New Roman" w:hAnsi="Times New Roman"/>
                <w:color w:val="000000"/>
                <w:sz w:val="22"/>
                <w:szCs w:val="22"/>
                <w:lang w:val="vi-VN"/>
              </w:rPr>
              <w:lastRenderedPageBreak/>
              <w:t xml:space="preserve">Bảng 2, Bảng 4, </w:t>
            </w:r>
          </w:p>
          <w:p w14:paraId="2571D055" w14:textId="77777777" w:rsidR="00C623A2" w:rsidRPr="00C623A2" w:rsidRDefault="00C623A2" w:rsidP="00B346AF">
            <w:pPr>
              <w:spacing w:before="20" w:after="20"/>
              <w:ind w:left="-143" w:right="-15"/>
              <w:jc w:val="center"/>
              <w:rPr>
                <w:rFonts w:ascii="Times New Roman" w:hAnsi="Times New Roman"/>
                <w:color w:val="000000"/>
                <w:sz w:val="22"/>
                <w:szCs w:val="22"/>
                <w:lang w:val="vi-VN"/>
              </w:rPr>
            </w:pPr>
            <w:r w:rsidRPr="00C623A2">
              <w:rPr>
                <w:rFonts w:ascii="Times New Roman" w:hAnsi="Times New Roman"/>
                <w:color w:val="000000"/>
                <w:sz w:val="22"/>
                <w:szCs w:val="22"/>
                <w:lang w:val="vi-VN"/>
              </w:rPr>
              <w:t>Phụ lục H</w:t>
            </w:r>
          </w:p>
          <w:p w14:paraId="1A520C45" w14:textId="77777777" w:rsidR="00C623A2" w:rsidRPr="00C623A2" w:rsidRDefault="00C623A2" w:rsidP="00B346AF">
            <w:pPr>
              <w:spacing w:before="20" w:after="20"/>
              <w:ind w:left="-24" w:right="-15"/>
              <w:jc w:val="center"/>
              <w:rPr>
                <w:rFonts w:ascii="Times New Roman" w:hAnsi="Times New Roman"/>
                <w:color w:val="000000"/>
                <w:sz w:val="22"/>
                <w:szCs w:val="22"/>
                <w:lang w:val="vi-VN"/>
              </w:rPr>
            </w:pPr>
            <w:r w:rsidRPr="00C623A2">
              <w:rPr>
                <w:rFonts w:ascii="Times New Roman" w:hAnsi="Times New Roman"/>
                <w:color w:val="000000"/>
                <w:sz w:val="22"/>
                <w:szCs w:val="22"/>
                <w:lang w:val="vi-VN"/>
              </w:rPr>
              <w:t>QCVN 06:2022</w:t>
            </w:r>
            <w:r w:rsidRPr="00C623A2">
              <w:rPr>
                <w:rFonts w:ascii="Times New Roman" w:hAnsi="Times New Roman"/>
                <w:color w:val="FF0000"/>
                <w:sz w:val="22"/>
                <w:szCs w:val="22"/>
                <w:lang w:val="vi-VN"/>
              </w:rPr>
              <w:t xml:space="preserve"> và Sửa đổi 1: 2023</w:t>
            </w:r>
          </w:p>
          <w:p w14:paraId="58AD802B"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131AC7F1" w14:textId="77777777" w:rsidR="00C623A2" w:rsidRPr="00C623A2" w:rsidRDefault="00C623A2" w:rsidP="00B346AF">
            <w:pPr>
              <w:spacing w:before="20" w:after="20"/>
              <w:rPr>
                <w:rFonts w:ascii="Times New Roman" w:hAnsi="Times New Roman"/>
                <w:sz w:val="22"/>
                <w:szCs w:val="22"/>
              </w:rPr>
            </w:pPr>
          </w:p>
        </w:tc>
      </w:tr>
      <w:tr w:rsidR="00C623A2" w:rsidRPr="00C623A2" w14:paraId="0C57EFE9" w14:textId="77777777" w:rsidTr="0073165E">
        <w:tc>
          <w:tcPr>
            <w:tcW w:w="703" w:type="dxa"/>
          </w:tcPr>
          <w:p w14:paraId="7A30F9A8"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lastRenderedPageBreak/>
              <w:t>4.2</w:t>
            </w:r>
          </w:p>
        </w:tc>
        <w:tc>
          <w:tcPr>
            <w:tcW w:w="5245" w:type="dxa"/>
            <w:gridSpan w:val="3"/>
          </w:tcPr>
          <w:p w14:paraId="43E6AB60" w14:textId="77777777" w:rsidR="00C623A2" w:rsidRPr="00C623A2" w:rsidRDefault="00C623A2" w:rsidP="00B346AF">
            <w:pPr>
              <w:spacing w:before="20" w:after="20"/>
              <w:jc w:val="both"/>
              <w:rPr>
                <w:rFonts w:ascii="Times New Roman" w:hAnsi="Times New Roman"/>
                <w:b/>
                <w:sz w:val="22"/>
                <w:szCs w:val="22"/>
              </w:rPr>
            </w:pPr>
            <w:r w:rsidRPr="00C623A2">
              <w:rPr>
                <w:rFonts w:ascii="Times New Roman" w:hAnsi="Times New Roman"/>
                <w:b/>
                <w:sz w:val="22"/>
                <w:szCs w:val="22"/>
              </w:rPr>
              <w:t>Bố trí mặt bằng, công năng</w:t>
            </w:r>
          </w:p>
        </w:tc>
        <w:tc>
          <w:tcPr>
            <w:tcW w:w="6461" w:type="dxa"/>
            <w:gridSpan w:val="2"/>
          </w:tcPr>
          <w:p w14:paraId="034959C5" w14:textId="77777777" w:rsidR="00C623A2" w:rsidRPr="00C623A2" w:rsidRDefault="00C623A2" w:rsidP="00B346AF">
            <w:pPr>
              <w:spacing w:before="20" w:after="20"/>
              <w:jc w:val="both"/>
              <w:rPr>
                <w:rFonts w:ascii="Times New Roman" w:hAnsi="Times New Roman"/>
                <w:sz w:val="22"/>
                <w:szCs w:val="22"/>
              </w:rPr>
            </w:pPr>
          </w:p>
        </w:tc>
        <w:tc>
          <w:tcPr>
            <w:tcW w:w="1881" w:type="dxa"/>
          </w:tcPr>
          <w:p w14:paraId="30059084"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6085E967" w14:textId="77777777" w:rsidR="00C623A2" w:rsidRPr="00C623A2" w:rsidRDefault="00C623A2" w:rsidP="00B346AF">
            <w:pPr>
              <w:spacing w:before="20" w:after="20"/>
              <w:rPr>
                <w:rFonts w:ascii="Times New Roman" w:hAnsi="Times New Roman"/>
                <w:sz w:val="22"/>
                <w:szCs w:val="22"/>
              </w:rPr>
            </w:pPr>
          </w:p>
        </w:tc>
      </w:tr>
      <w:tr w:rsidR="00C623A2" w:rsidRPr="00C623A2" w14:paraId="02801989" w14:textId="77777777" w:rsidTr="0073165E">
        <w:tc>
          <w:tcPr>
            <w:tcW w:w="703" w:type="dxa"/>
          </w:tcPr>
          <w:p w14:paraId="249B68CE"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w:t>
            </w:r>
          </w:p>
        </w:tc>
        <w:tc>
          <w:tcPr>
            <w:tcW w:w="1999" w:type="dxa"/>
            <w:gridSpan w:val="2"/>
          </w:tcPr>
          <w:p w14:paraId="79107249"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sz w:val="22"/>
                <w:szCs w:val="22"/>
              </w:rPr>
              <w:t>Trong tầng hầm, tầng nửa hầm</w:t>
            </w:r>
          </w:p>
        </w:tc>
        <w:tc>
          <w:tcPr>
            <w:tcW w:w="3246" w:type="dxa"/>
          </w:tcPr>
          <w:p w14:paraId="06FD575B"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Nếu gian phòng được quy định tại điều 2.5.5.2 của QCVN 06:2022 thuộc nhóm A, B thì không được bố trí tại tầng hầm, tầng nửa hầm</w:t>
            </w:r>
          </w:p>
          <w:p w14:paraId="400CE2D9" w14:textId="77777777" w:rsidR="00C623A2" w:rsidRPr="00C623A2" w:rsidRDefault="00C623A2" w:rsidP="00B346AF">
            <w:pPr>
              <w:spacing w:before="20" w:after="20"/>
              <w:jc w:val="both"/>
              <w:rPr>
                <w:rFonts w:ascii="Times New Roman" w:hAnsi="Times New Roman"/>
                <w:b/>
                <w:sz w:val="22"/>
                <w:szCs w:val="22"/>
              </w:rPr>
            </w:pPr>
          </w:p>
        </w:tc>
        <w:tc>
          <w:tcPr>
            <w:tcW w:w="6461" w:type="dxa"/>
            <w:gridSpan w:val="2"/>
          </w:tcPr>
          <w:p w14:paraId="49677FCA" w14:textId="77777777" w:rsidR="00C623A2" w:rsidRPr="00C623A2" w:rsidRDefault="00C623A2" w:rsidP="00B346AF">
            <w:pPr>
              <w:spacing w:before="20" w:after="20"/>
              <w:jc w:val="both"/>
              <w:rPr>
                <w:rFonts w:ascii="Times New Roman" w:hAnsi="Times New Roman"/>
                <w:color w:val="FF0000"/>
                <w:sz w:val="22"/>
                <w:szCs w:val="22"/>
              </w:rPr>
            </w:pPr>
            <w:r w:rsidRPr="00C623A2">
              <w:rPr>
                <w:rFonts w:ascii="Times New Roman" w:hAnsi="Times New Roman"/>
                <w:color w:val="FF0000"/>
                <w:sz w:val="22"/>
                <w:szCs w:val="22"/>
              </w:rPr>
              <w:t>- Trong các nhà có từ 2 đến 3 tầng hầm, được phép bố trí phòng hút thuốc, các siêu thị và trung tâm thương mại, quán ăn, quán giải khát và các gian phòng công cộng khác nằm sâu hơn tầng hầm 1 khi thiết kế theo các tài liệu chuẩn được phép áp dụng, hoặc có luận chứng kỹ thuật theo 1.1.10.</w:t>
            </w:r>
          </w:p>
          <w:p w14:paraId="229E43DF" w14:textId="77777777" w:rsidR="00C623A2" w:rsidRPr="00C623A2" w:rsidRDefault="00C623A2" w:rsidP="00B346AF">
            <w:pPr>
              <w:spacing w:before="20" w:after="20"/>
              <w:jc w:val="both"/>
              <w:rPr>
                <w:rFonts w:ascii="Times New Roman" w:hAnsi="Times New Roman"/>
                <w:color w:val="FF0000"/>
                <w:sz w:val="22"/>
                <w:szCs w:val="22"/>
              </w:rPr>
            </w:pPr>
            <w:r w:rsidRPr="00C623A2">
              <w:rPr>
                <w:rFonts w:ascii="Times New Roman" w:hAnsi="Times New Roman"/>
                <w:color w:val="FF0000"/>
                <w:sz w:val="22"/>
                <w:szCs w:val="22"/>
              </w:rPr>
              <w:t xml:space="preserve">Đối với bệnh viện và trường phổ thông, chỉ cho phép bố trí các công năng khám bệnh không có điều trị nội trú (khi đó không áp dụng 3.1.6 </w:t>
            </w:r>
            <w:r w:rsidRPr="00C623A2">
              <w:rPr>
                <w:rFonts w:ascii="Times New Roman" w:hAnsi="Times New Roman"/>
                <w:color w:val="FF0000"/>
                <w:sz w:val="22"/>
                <w:szCs w:val="22"/>
              </w:rPr>
              <w:lastRenderedPageBreak/>
              <w:t>đối với bệnh viện), các công năng văn phòng, phụ trợ khác từ tầng bán hầm hoặc tầng hầm 1 (trong trường hợp không có tầng bán hầm) trở lên.</w:t>
            </w:r>
          </w:p>
          <w:p w14:paraId="2C9E9389" w14:textId="77777777" w:rsidR="00C623A2" w:rsidRPr="00C623A2" w:rsidRDefault="00C623A2" w:rsidP="00B346AF">
            <w:pPr>
              <w:spacing w:before="20" w:after="20"/>
              <w:jc w:val="both"/>
              <w:rPr>
                <w:rFonts w:ascii="Times New Roman" w:hAnsi="Times New Roman"/>
                <w:color w:val="FF0000"/>
                <w:sz w:val="22"/>
                <w:szCs w:val="22"/>
              </w:rPr>
            </w:pPr>
            <w:r w:rsidRPr="00C623A2">
              <w:rPr>
                <w:rFonts w:ascii="Times New Roman" w:hAnsi="Times New Roman"/>
                <w:color w:val="FF0000"/>
                <w:sz w:val="22"/>
                <w:szCs w:val="22"/>
              </w:rPr>
              <w:t>Tại tất cả các sàn tầng hầm, ít nhất phải có một lối vào buồng thang bộ thoát nạn đi qua sảnh ngăn khói được ngăn cách với không gian xung quanh bằng vách ngăn cháy loại 1 hoặc giải pháp tương đương khác. Các cửa đi phải là loại có cơ cấu tự đóng.”.</w:t>
            </w:r>
          </w:p>
          <w:p w14:paraId="5A8EBA39"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xml:space="preserve">- Không cho phép bố trí các gian phòng nhóm F5 hạng A hoặc hạng B, gian phòng nhóm F1.1, F1.2 và F1.3 </w:t>
            </w:r>
          </w:p>
          <w:p w14:paraId="308AF32D"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Trong các tầng hầm và tầng nửa hầm, không cho phép bố trí các gian phòng có hạng A và B, trừ các trường hợp được quy định riêng</w:t>
            </w:r>
          </w:p>
          <w:p w14:paraId="5D9FD059" w14:textId="77777777" w:rsidR="00C623A2" w:rsidRPr="00C623A2" w:rsidRDefault="00C623A2" w:rsidP="00B346AF">
            <w:pPr>
              <w:spacing w:before="20" w:after="20"/>
              <w:jc w:val="both"/>
              <w:rPr>
                <w:rFonts w:ascii="Times New Roman" w:hAnsi="Times New Roman"/>
                <w:color w:val="000000"/>
                <w:sz w:val="22"/>
                <w:szCs w:val="22"/>
              </w:rPr>
            </w:pPr>
          </w:p>
          <w:p w14:paraId="5708DFB7"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Gara ô-tô ngầm không quá 5 tầng ngầm (ngoại trừ các ga ra ô-tô cơ khí)</w:t>
            </w:r>
          </w:p>
          <w:p w14:paraId="0A7B5337" w14:textId="77777777" w:rsidR="00C623A2" w:rsidRPr="00C623A2" w:rsidRDefault="00C623A2" w:rsidP="00B346AF">
            <w:pPr>
              <w:spacing w:before="20" w:after="20"/>
              <w:jc w:val="both"/>
              <w:rPr>
                <w:rFonts w:ascii="Times New Roman" w:hAnsi="Times New Roman"/>
                <w:color w:val="000000"/>
                <w:sz w:val="22"/>
                <w:szCs w:val="22"/>
              </w:rPr>
            </w:pPr>
          </w:p>
          <w:p w14:paraId="38340F64"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Trong các gara ô-tô cho phép bố trí: các phòng làm việc dành cho nhân viên phục vụ và trực ban (các trạm kiểm tra và bán vé, điều độ, bảo vệ), các phòng chức năng kỹ thuật (để bố trí các thiết bị kỹ thuật), các khu vệ sinh, kho hành lý của khách hàng, các phòng dành cho người khuyết tật, cũng như các trạm điện thoại công cộng và các thang máy chở người</w:t>
            </w:r>
          </w:p>
          <w:p w14:paraId="403F41D3"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Cho phép bố trí bên trong tầng hầm 1 hoặc tầng bán hầm khi tổng diện tích không lớn hơn 300 m</w:t>
            </w:r>
            <w:r w:rsidRPr="00C623A2">
              <w:rPr>
                <w:rFonts w:ascii="Times New Roman" w:hAnsi="Times New Roman"/>
                <w:sz w:val="22"/>
                <w:szCs w:val="22"/>
                <w:vertAlign w:val="superscript"/>
              </w:rPr>
              <w:t>2</w:t>
            </w:r>
            <w:r w:rsidRPr="00C623A2">
              <w:rPr>
                <w:rFonts w:ascii="Times New Roman" w:hAnsi="Times New Roman"/>
                <w:sz w:val="22"/>
                <w:szCs w:val="22"/>
              </w:rPr>
              <w:t> và có ít nhất 02 lối thoát nạn trực tiếp ra ngoài nhà</w:t>
            </w:r>
          </w:p>
        </w:tc>
        <w:tc>
          <w:tcPr>
            <w:tcW w:w="1881" w:type="dxa"/>
          </w:tcPr>
          <w:p w14:paraId="55CD14F7"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lastRenderedPageBreak/>
              <w:t xml:space="preserve">Đ 3.1.7 </w:t>
            </w:r>
          </w:p>
          <w:p w14:paraId="37AA355A"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QCVN 06:2022</w:t>
            </w:r>
            <w:r w:rsidRPr="00C623A2">
              <w:rPr>
                <w:rFonts w:ascii="Times New Roman" w:hAnsi="Times New Roman"/>
                <w:color w:val="FF0000"/>
                <w:sz w:val="22"/>
                <w:szCs w:val="22"/>
                <w:lang w:val="vi-VN"/>
              </w:rPr>
              <w:t xml:space="preserve"> và Sửa đổi 1: 2023</w:t>
            </w:r>
          </w:p>
          <w:p w14:paraId="17CD8D92" w14:textId="77777777" w:rsidR="00C623A2" w:rsidRPr="00C623A2" w:rsidRDefault="00C623A2" w:rsidP="00B346AF">
            <w:pPr>
              <w:spacing w:before="20" w:after="20"/>
              <w:jc w:val="center"/>
              <w:rPr>
                <w:rFonts w:ascii="Times New Roman" w:hAnsi="Times New Roman"/>
                <w:color w:val="000000"/>
                <w:sz w:val="22"/>
                <w:szCs w:val="22"/>
              </w:rPr>
            </w:pPr>
          </w:p>
          <w:p w14:paraId="43BCE5A4" w14:textId="77777777" w:rsidR="00C623A2" w:rsidRPr="00C623A2" w:rsidRDefault="00C623A2" w:rsidP="00B346AF">
            <w:pPr>
              <w:spacing w:before="20" w:after="20"/>
              <w:rPr>
                <w:rFonts w:ascii="Times New Roman" w:hAnsi="Times New Roman"/>
                <w:color w:val="000000"/>
                <w:sz w:val="22"/>
                <w:szCs w:val="22"/>
              </w:rPr>
            </w:pPr>
          </w:p>
          <w:p w14:paraId="40C2A8FB" w14:textId="77777777" w:rsidR="00C623A2" w:rsidRPr="00C623A2" w:rsidRDefault="00C623A2" w:rsidP="00B346AF">
            <w:pPr>
              <w:spacing w:before="20" w:after="20"/>
              <w:rPr>
                <w:rFonts w:ascii="Times New Roman" w:hAnsi="Times New Roman"/>
                <w:color w:val="000000"/>
                <w:sz w:val="22"/>
                <w:szCs w:val="22"/>
              </w:rPr>
            </w:pPr>
          </w:p>
          <w:p w14:paraId="06D98E50" w14:textId="77777777" w:rsidR="00C623A2" w:rsidRPr="00C623A2" w:rsidRDefault="00C623A2" w:rsidP="00B346AF">
            <w:pPr>
              <w:spacing w:before="20" w:after="20"/>
              <w:rPr>
                <w:rFonts w:ascii="Times New Roman" w:hAnsi="Times New Roman"/>
                <w:color w:val="000000"/>
                <w:sz w:val="22"/>
                <w:szCs w:val="22"/>
              </w:rPr>
            </w:pPr>
          </w:p>
          <w:p w14:paraId="63354078" w14:textId="77777777" w:rsidR="00C623A2" w:rsidRPr="00C623A2" w:rsidRDefault="00C623A2" w:rsidP="00B346AF">
            <w:pPr>
              <w:spacing w:before="20" w:after="20"/>
              <w:rPr>
                <w:rFonts w:ascii="Times New Roman" w:hAnsi="Times New Roman"/>
                <w:color w:val="000000"/>
                <w:sz w:val="22"/>
                <w:szCs w:val="22"/>
              </w:rPr>
            </w:pPr>
          </w:p>
          <w:p w14:paraId="0CF71849" w14:textId="77777777" w:rsidR="00C623A2" w:rsidRPr="00C623A2" w:rsidRDefault="00C623A2" w:rsidP="00B346AF">
            <w:pPr>
              <w:spacing w:before="20" w:after="20"/>
              <w:rPr>
                <w:rFonts w:ascii="Times New Roman" w:hAnsi="Times New Roman"/>
                <w:color w:val="000000"/>
                <w:sz w:val="22"/>
                <w:szCs w:val="22"/>
              </w:rPr>
            </w:pPr>
          </w:p>
          <w:p w14:paraId="7E6B5014" w14:textId="77777777" w:rsidR="00C623A2" w:rsidRPr="00C623A2" w:rsidRDefault="00C623A2" w:rsidP="00B346AF">
            <w:pPr>
              <w:spacing w:before="20" w:after="20"/>
              <w:rPr>
                <w:rFonts w:ascii="Times New Roman" w:hAnsi="Times New Roman"/>
                <w:color w:val="000000"/>
                <w:sz w:val="22"/>
                <w:szCs w:val="22"/>
              </w:rPr>
            </w:pPr>
          </w:p>
          <w:p w14:paraId="75EC0BDE" w14:textId="77777777" w:rsidR="00C623A2" w:rsidRPr="00C623A2" w:rsidRDefault="00C623A2" w:rsidP="00B346AF">
            <w:pPr>
              <w:spacing w:before="20" w:after="20"/>
              <w:rPr>
                <w:rFonts w:ascii="Times New Roman" w:hAnsi="Times New Roman"/>
                <w:color w:val="000000"/>
                <w:sz w:val="22"/>
                <w:szCs w:val="22"/>
              </w:rPr>
            </w:pPr>
          </w:p>
          <w:p w14:paraId="7B90468B" w14:textId="77777777" w:rsidR="00C623A2" w:rsidRPr="00C623A2" w:rsidRDefault="00C623A2" w:rsidP="00B346AF">
            <w:pPr>
              <w:spacing w:before="20" w:after="20"/>
              <w:jc w:val="center"/>
              <w:rPr>
                <w:rFonts w:ascii="Times New Roman" w:hAnsi="Times New Roman"/>
                <w:color w:val="000000"/>
                <w:sz w:val="22"/>
                <w:szCs w:val="22"/>
              </w:rPr>
            </w:pPr>
          </w:p>
          <w:p w14:paraId="68EF4F49" w14:textId="77777777" w:rsidR="00C623A2" w:rsidRPr="00C623A2" w:rsidRDefault="00C623A2" w:rsidP="00B346AF">
            <w:pPr>
              <w:spacing w:before="20" w:after="20"/>
              <w:jc w:val="center"/>
              <w:rPr>
                <w:rFonts w:ascii="Times New Roman" w:hAnsi="Times New Roman"/>
                <w:color w:val="000000"/>
                <w:sz w:val="22"/>
                <w:szCs w:val="22"/>
              </w:rPr>
            </w:pPr>
          </w:p>
          <w:p w14:paraId="3FC1890C" w14:textId="77777777" w:rsidR="00C623A2" w:rsidRPr="00C623A2" w:rsidRDefault="00C623A2" w:rsidP="00B346AF">
            <w:pPr>
              <w:spacing w:before="20" w:after="20"/>
              <w:jc w:val="center"/>
              <w:rPr>
                <w:rFonts w:ascii="Times New Roman" w:hAnsi="Times New Roman"/>
                <w:color w:val="000000"/>
                <w:sz w:val="22"/>
                <w:szCs w:val="22"/>
              </w:rPr>
            </w:pPr>
          </w:p>
          <w:p w14:paraId="7EB36FEA"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 xml:space="preserve">Đ 3.1.6 </w:t>
            </w:r>
          </w:p>
          <w:p w14:paraId="44D96D0D"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QCVN 06:2022</w:t>
            </w:r>
          </w:p>
          <w:p w14:paraId="64396E1A"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 xml:space="preserve">Đ 4.8 </w:t>
            </w:r>
          </w:p>
          <w:p w14:paraId="0A41C83F"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QCVN 06:2022</w:t>
            </w:r>
          </w:p>
          <w:p w14:paraId="18ABC27A" w14:textId="77777777" w:rsidR="00C623A2" w:rsidRPr="00C623A2" w:rsidRDefault="00C623A2" w:rsidP="00B346AF">
            <w:pPr>
              <w:spacing w:before="20" w:after="20"/>
              <w:rPr>
                <w:rFonts w:ascii="Times New Roman" w:hAnsi="Times New Roman"/>
                <w:color w:val="000000"/>
                <w:sz w:val="22"/>
                <w:szCs w:val="22"/>
              </w:rPr>
            </w:pPr>
          </w:p>
          <w:p w14:paraId="10506E88"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 xml:space="preserve">Đ 2.2.1.1 </w:t>
            </w:r>
          </w:p>
          <w:p w14:paraId="78AD1153"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QCVN 13:2018</w:t>
            </w:r>
          </w:p>
          <w:p w14:paraId="227E86A7" w14:textId="77777777" w:rsidR="00C623A2" w:rsidRPr="00C623A2" w:rsidRDefault="00C623A2" w:rsidP="00B346AF">
            <w:pPr>
              <w:spacing w:before="20" w:after="20"/>
              <w:jc w:val="center"/>
              <w:rPr>
                <w:rFonts w:ascii="Times New Roman" w:hAnsi="Times New Roman"/>
                <w:color w:val="000000"/>
                <w:sz w:val="22"/>
                <w:szCs w:val="22"/>
              </w:rPr>
            </w:pPr>
          </w:p>
          <w:p w14:paraId="6B0084EA"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 xml:space="preserve">Đ 2.2.1.3 </w:t>
            </w:r>
          </w:p>
          <w:p w14:paraId="0DF7F375"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QCVN 13:2018</w:t>
            </w:r>
          </w:p>
          <w:p w14:paraId="7C437916"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Điều 6 Thông tư số 147/2020/TT-BCA</w:t>
            </w:r>
          </w:p>
        </w:tc>
        <w:tc>
          <w:tcPr>
            <w:tcW w:w="956" w:type="dxa"/>
            <w:gridSpan w:val="3"/>
          </w:tcPr>
          <w:p w14:paraId="438939ED" w14:textId="77777777" w:rsidR="00C623A2" w:rsidRPr="00C623A2" w:rsidRDefault="00C623A2" w:rsidP="00B346AF">
            <w:pPr>
              <w:spacing w:before="20" w:after="20"/>
              <w:rPr>
                <w:rFonts w:ascii="Times New Roman" w:hAnsi="Times New Roman"/>
                <w:sz w:val="22"/>
                <w:szCs w:val="22"/>
              </w:rPr>
            </w:pPr>
          </w:p>
        </w:tc>
      </w:tr>
      <w:tr w:rsidR="00C623A2" w:rsidRPr="00C623A2" w14:paraId="599D6103" w14:textId="77777777" w:rsidTr="0073165E">
        <w:tc>
          <w:tcPr>
            <w:tcW w:w="703" w:type="dxa"/>
          </w:tcPr>
          <w:p w14:paraId="0760477C" w14:textId="77777777" w:rsidR="00C623A2" w:rsidRPr="00C623A2" w:rsidRDefault="00C623A2" w:rsidP="00B346AF">
            <w:pPr>
              <w:tabs>
                <w:tab w:val="center" w:pos="236"/>
              </w:tabs>
              <w:spacing w:before="20" w:after="20"/>
              <w:jc w:val="center"/>
              <w:rPr>
                <w:rFonts w:ascii="Times New Roman" w:hAnsi="Times New Roman"/>
                <w:b/>
                <w:sz w:val="22"/>
                <w:szCs w:val="22"/>
              </w:rPr>
            </w:pPr>
            <w:r w:rsidRPr="00C623A2">
              <w:rPr>
                <w:rFonts w:ascii="Times New Roman" w:hAnsi="Times New Roman"/>
                <w:sz w:val="22"/>
                <w:szCs w:val="22"/>
              </w:rPr>
              <w:lastRenderedPageBreak/>
              <w:t>-</w:t>
            </w:r>
          </w:p>
        </w:tc>
        <w:tc>
          <w:tcPr>
            <w:tcW w:w="1999" w:type="dxa"/>
            <w:gridSpan w:val="2"/>
          </w:tcPr>
          <w:p w14:paraId="13A301B2"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color w:val="000000"/>
                <w:sz w:val="22"/>
                <w:szCs w:val="22"/>
              </w:rPr>
              <w:t>Tầng nổi (các gian phòng công cộng, tập trung đông người, phòng học, hội thảo, dịch vụ đời sống…)</w:t>
            </w:r>
          </w:p>
        </w:tc>
        <w:tc>
          <w:tcPr>
            <w:tcW w:w="3246" w:type="dxa"/>
          </w:tcPr>
          <w:p w14:paraId="6F84C31F"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rPr>
              <w:t>- Nhà công cộng tối đa 16 tầng</w:t>
            </w:r>
            <w:r w:rsidRPr="00C623A2">
              <w:rPr>
                <w:rFonts w:ascii="Times New Roman" w:hAnsi="Times New Roman"/>
                <w:color w:val="FF0000"/>
                <w:sz w:val="22"/>
                <w:szCs w:val="22"/>
                <w:lang w:val="vi-VN"/>
              </w:rPr>
              <w:t xml:space="preserve"> hoặc chiều cao PCCC không quá 50m</w:t>
            </w:r>
          </w:p>
          <w:p w14:paraId="533E796E" w14:textId="77777777" w:rsidR="00C623A2" w:rsidRPr="00C623A2" w:rsidRDefault="00C623A2" w:rsidP="00B346AF">
            <w:pPr>
              <w:spacing w:before="20" w:after="20"/>
              <w:jc w:val="both"/>
              <w:rPr>
                <w:rFonts w:ascii="Times New Roman" w:hAnsi="Times New Roman"/>
                <w:b/>
                <w:sz w:val="22"/>
                <w:szCs w:val="22"/>
                <w:highlight w:val="magenta"/>
              </w:rPr>
            </w:pPr>
          </w:p>
        </w:tc>
        <w:tc>
          <w:tcPr>
            <w:tcW w:w="6461" w:type="dxa"/>
            <w:gridSpan w:val="2"/>
          </w:tcPr>
          <w:p w14:paraId="1EC54841" w14:textId="77777777" w:rsidR="00C623A2" w:rsidRPr="00C623A2" w:rsidRDefault="00C623A2" w:rsidP="00B346AF">
            <w:pPr>
              <w:spacing w:before="20" w:after="20"/>
              <w:jc w:val="both"/>
              <w:rPr>
                <w:rFonts w:ascii="Times New Roman" w:hAnsi="Times New Roman"/>
                <w:color w:val="000000"/>
                <w:sz w:val="22"/>
                <w:szCs w:val="22"/>
                <w:lang w:val="vi-VN"/>
              </w:rPr>
            </w:pPr>
            <w:r w:rsidRPr="00C623A2">
              <w:rPr>
                <w:rFonts w:ascii="Times New Roman" w:hAnsi="Times New Roman"/>
                <w:color w:val="000000"/>
                <w:sz w:val="22"/>
                <w:szCs w:val="22"/>
                <w:lang w:val="vi-VN"/>
              </w:rPr>
              <w:t xml:space="preserve">Bảng H.2: Nhà công cộng (trừ ký túc xá và </w:t>
            </w:r>
            <w:r w:rsidRPr="00C623A2">
              <w:rPr>
                <w:rFonts w:ascii="Times New Roman" w:hAnsi="Times New Roman"/>
                <w:color w:val="FF0000"/>
                <w:sz w:val="22"/>
                <w:szCs w:val="22"/>
                <w:lang w:val="vi-VN"/>
              </w:rPr>
              <w:t>dạng căn hộ như nhà ở</w:t>
            </w:r>
            <w:r w:rsidRPr="00C623A2">
              <w:rPr>
                <w:rFonts w:ascii="Times New Roman" w:hAnsi="Times New Roman"/>
                <w:color w:val="000000"/>
                <w:sz w:val="22"/>
                <w:szCs w:val="22"/>
                <w:lang w:val="vi-VN"/>
              </w:rPr>
              <w:t>) và trừ các quy định khác nêu tại H.2.2 đến H.2.12.</w:t>
            </w:r>
          </w:p>
          <w:p w14:paraId="1171B08B"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000000"/>
                <w:sz w:val="22"/>
                <w:szCs w:val="22"/>
                <w:lang w:val="vi-VN"/>
              </w:rPr>
              <w:t>Bảng H7</w:t>
            </w:r>
          </w:p>
        </w:tc>
        <w:tc>
          <w:tcPr>
            <w:tcW w:w="1881" w:type="dxa"/>
          </w:tcPr>
          <w:p w14:paraId="518E908C" w14:textId="77777777" w:rsidR="00C623A2" w:rsidRPr="00C623A2" w:rsidRDefault="00C623A2" w:rsidP="00B346AF">
            <w:pPr>
              <w:spacing w:before="20" w:after="20"/>
              <w:jc w:val="center"/>
              <w:rPr>
                <w:rFonts w:ascii="Times New Roman" w:hAnsi="Times New Roman"/>
                <w:color w:val="000000"/>
                <w:sz w:val="22"/>
                <w:szCs w:val="22"/>
                <w:lang w:val="vi-VN"/>
              </w:rPr>
            </w:pPr>
            <w:r w:rsidRPr="00C623A2">
              <w:rPr>
                <w:rFonts w:ascii="Times New Roman" w:hAnsi="Times New Roman"/>
                <w:color w:val="000000"/>
                <w:sz w:val="22"/>
                <w:szCs w:val="22"/>
                <w:lang w:val="vi-VN"/>
              </w:rPr>
              <w:t>Mục H.2</w:t>
            </w:r>
          </w:p>
          <w:p w14:paraId="654C32B5"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QCVN 06:2022</w:t>
            </w:r>
          </w:p>
          <w:p w14:paraId="37424084"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03B1DDFA" w14:textId="77777777" w:rsidR="00C623A2" w:rsidRPr="00C623A2" w:rsidRDefault="00C623A2" w:rsidP="00B346AF">
            <w:pPr>
              <w:spacing w:before="20" w:after="20"/>
              <w:rPr>
                <w:rFonts w:ascii="Times New Roman" w:hAnsi="Times New Roman"/>
                <w:sz w:val="22"/>
                <w:szCs w:val="22"/>
              </w:rPr>
            </w:pPr>
          </w:p>
        </w:tc>
      </w:tr>
      <w:tr w:rsidR="00C623A2" w:rsidRPr="00C623A2" w14:paraId="1248B20A" w14:textId="77777777" w:rsidTr="0073165E">
        <w:tc>
          <w:tcPr>
            <w:tcW w:w="703" w:type="dxa"/>
          </w:tcPr>
          <w:p w14:paraId="059F9BD7"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sz w:val="22"/>
                <w:szCs w:val="22"/>
              </w:rPr>
              <w:t>-</w:t>
            </w:r>
          </w:p>
        </w:tc>
        <w:tc>
          <w:tcPr>
            <w:tcW w:w="1999" w:type="dxa"/>
            <w:gridSpan w:val="2"/>
          </w:tcPr>
          <w:p w14:paraId="572A4239"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color w:val="000000"/>
                <w:sz w:val="22"/>
                <w:szCs w:val="22"/>
              </w:rPr>
              <w:t>Phòng trực điều khiển chống cháy</w:t>
            </w:r>
          </w:p>
        </w:tc>
        <w:tc>
          <w:tcPr>
            <w:tcW w:w="3246" w:type="dxa"/>
          </w:tcPr>
          <w:p w14:paraId="0B3B6A9D" w14:textId="77777777" w:rsidR="00C623A2" w:rsidRPr="00C623A2" w:rsidRDefault="00C623A2" w:rsidP="00B346AF">
            <w:pPr>
              <w:spacing w:before="20" w:after="20"/>
              <w:jc w:val="both"/>
              <w:rPr>
                <w:rFonts w:ascii="Times New Roman" w:hAnsi="Times New Roman"/>
                <w:iCs/>
                <w:color w:val="FF0000"/>
                <w:sz w:val="22"/>
                <w:szCs w:val="22"/>
                <w:lang w:val="vi-VN"/>
              </w:rPr>
            </w:pPr>
            <w:r w:rsidRPr="00C623A2">
              <w:rPr>
                <w:rFonts w:ascii="Times New Roman" w:hAnsi="Times New Roman"/>
                <w:color w:val="000000"/>
                <w:sz w:val="22"/>
                <w:szCs w:val="22"/>
              </w:rPr>
              <w:t xml:space="preserve"> </w:t>
            </w:r>
            <w:r w:rsidRPr="00C623A2">
              <w:rPr>
                <w:rFonts w:ascii="Times New Roman" w:hAnsi="Times New Roman"/>
                <w:iCs/>
                <w:color w:val="FF0000"/>
                <w:sz w:val="22"/>
                <w:szCs w:val="22"/>
              </w:rPr>
              <w:t>Các khối nhà có chung tầng hầm, tầng khối đế có</w:t>
            </w:r>
            <w:r w:rsidRPr="00C623A2">
              <w:rPr>
                <w:rFonts w:ascii="Times New Roman" w:hAnsi="Times New Roman"/>
                <w:iCs/>
                <w:color w:val="FF0000"/>
                <w:sz w:val="22"/>
                <w:szCs w:val="22"/>
                <w:lang w:val="vi-VN"/>
              </w:rPr>
              <w:t xml:space="preserve"> thể </w:t>
            </w:r>
            <w:r w:rsidRPr="00C623A2">
              <w:rPr>
                <w:rFonts w:ascii="Times New Roman" w:hAnsi="Times New Roman"/>
                <w:iCs/>
                <w:color w:val="FF0000"/>
                <w:sz w:val="22"/>
                <w:szCs w:val="22"/>
              </w:rPr>
              <w:t>sử dụng chung 1 phòng trực điều khiển khi</w:t>
            </w:r>
            <w:r w:rsidRPr="00C623A2">
              <w:rPr>
                <w:rFonts w:ascii="Times New Roman" w:hAnsi="Times New Roman"/>
                <w:iCs/>
                <w:color w:val="FF0000"/>
                <w:sz w:val="22"/>
                <w:szCs w:val="22"/>
                <w:lang w:val="vi-VN"/>
              </w:rPr>
              <w:t xml:space="preserve"> đáp ứng các yêu cầu về giám sát và điều khiển theo quy định</w:t>
            </w:r>
          </w:p>
          <w:p w14:paraId="0175BDB7" w14:textId="77777777" w:rsidR="00C623A2" w:rsidRPr="00C623A2" w:rsidRDefault="00C623A2" w:rsidP="00B346AF">
            <w:pPr>
              <w:spacing w:before="20" w:after="20"/>
              <w:jc w:val="both"/>
              <w:rPr>
                <w:rFonts w:ascii="Times New Roman" w:hAnsi="Times New Roman"/>
                <w:b/>
                <w:sz w:val="22"/>
                <w:szCs w:val="22"/>
              </w:rPr>
            </w:pPr>
            <w:r w:rsidRPr="00C623A2">
              <w:rPr>
                <w:rFonts w:ascii="Times New Roman" w:hAnsi="Times New Roman"/>
                <w:iCs/>
                <w:color w:val="FF0000"/>
                <w:sz w:val="22"/>
                <w:szCs w:val="22"/>
                <w:lang w:val="vi-VN"/>
              </w:rPr>
              <w:t xml:space="preserve">Lưu ý sửa đổi 1:2023 cho phép: Việc bố trí vị trí phòng trực điều </w:t>
            </w:r>
            <w:r w:rsidRPr="00C623A2">
              <w:rPr>
                <w:rFonts w:ascii="Times New Roman" w:hAnsi="Times New Roman"/>
                <w:iCs/>
                <w:color w:val="FF0000"/>
                <w:sz w:val="22"/>
                <w:szCs w:val="22"/>
                <w:lang w:val="vi-VN"/>
              </w:rPr>
              <w:lastRenderedPageBreak/>
              <w:t>khiển chống cháy có thể ở tầng bất kỳ khi đáp ứng quy định về lối ra và diện tích</w:t>
            </w:r>
          </w:p>
        </w:tc>
        <w:tc>
          <w:tcPr>
            <w:tcW w:w="6461" w:type="dxa"/>
            <w:gridSpan w:val="2"/>
          </w:tcPr>
          <w:p w14:paraId="1CFBBD32"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lastRenderedPageBreak/>
              <w:t xml:space="preserve">a) Nhà ở và công trình công cộng cao trên 10 tầng; nhà có từ 2 đến 3 tầng hầm; công trình công cộng tập trung đông người (nhà hát, rạp chiếu phim, vũ trường, các quán karaoke mà phải bố trí từ 2 lối ra thoát nạn trở lên, và các nhà có mục đích sử dụng tương tự, với số người trên mỗi tầng, tính theo Bảng G.9 (Phụ lục G), vượt quá 50 người); gara (chỗ để ô-tô, xe máy, xe đạp), nhà sản xuất, kho có tổng diện tích sàn trên 18 </w:t>
            </w:r>
            <w:r w:rsidRPr="00C623A2">
              <w:rPr>
                <w:rFonts w:ascii="Times New Roman" w:hAnsi="Times New Roman"/>
                <w:color w:val="000000"/>
                <w:sz w:val="22"/>
                <w:szCs w:val="22"/>
              </w:rPr>
              <w:lastRenderedPageBreak/>
              <w:t>000 m2 phải có phòng trực điều khiển chống cháy và có nhân viên có chuyên môn thường xuyên trực tại phòng điều khiển</w:t>
            </w:r>
          </w:p>
          <w:p w14:paraId="0095E4FC"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b) Phòng trực điều khiển chống cháy phải:</w:t>
            </w:r>
          </w:p>
          <w:p w14:paraId="117E50E8"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Có diện tích không nhỏ hơn 6m2.</w:t>
            </w:r>
          </w:p>
          <w:p w14:paraId="35F29CB4"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rPr>
              <w:t>- Có ít nhất một lối ra trực tiếp thông với hành lang chính để thoát nạn hoặc lối ra trực tiếp ra ngoài nhà, hoặc thông trực tiếp với cầu thang thoát nạn</w:t>
            </w:r>
            <w:r w:rsidRPr="00C623A2">
              <w:rPr>
                <w:rFonts w:ascii="Times New Roman" w:hAnsi="Times New Roman"/>
                <w:color w:val="FF0000"/>
                <w:sz w:val="22"/>
                <w:szCs w:val="22"/>
                <w:lang w:val="vi-VN"/>
              </w:rPr>
              <w:t>;</w:t>
            </w:r>
          </w:p>
          <w:p w14:paraId="37726681" w14:textId="77777777" w:rsidR="00C623A2" w:rsidRPr="00C623A2" w:rsidRDefault="00C623A2" w:rsidP="00B346AF">
            <w:pPr>
              <w:spacing w:before="20" w:after="20"/>
              <w:jc w:val="both"/>
              <w:rPr>
                <w:rFonts w:ascii="Times New Roman" w:hAnsi="Times New Roman"/>
                <w:color w:val="000000"/>
                <w:sz w:val="22"/>
                <w:szCs w:val="22"/>
                <w:lang w:val="vi-VN"/>
              </w:rPr>
            </w:pPr>
            <w:r w:rsidRPr="00C623A2">
              <w:rPr>
                <w:rFonts w:ascii="Times New Roman" w:hAnsi="Times New Roman"/>
                <w:color w:val="000000"/>
                <w:sz w:val="22"/>
                <w:szCs w:val="22"/>
                <w:lang w:val="vi-VN"/>
              </w:rPr>
              <w:t>- Được ngăn cách với các phần khác của nhà bằng các bộ phận ngăn cháy loại 1.</w:t>
            </w:r>
          </w:p>
          <w:p w14:paraId="3AD336C9" w14:textId="77777777" w:rsidR="00C623A2" w:rsidRPr="00C623A2" w:rsidRDefault="00C623A2" w:rsidP="00B346AF">
            <w:pPr>
              <w:spacing w:before="20" w:after="20"/>
              <w:jc w:val="both"/>
              <w:rPr>
                <w:rFonts w:ascii="Times New Roman" w:hAnsi="Times New Roman"/>
                <w:color w:val="000000"/>
                <w:sz w:val="22"/>
                <w:szCs w:val="22"/>
                <w:lang w:val="vi-VN"/>
              </w:rPr>
            </w:pPr>
            <w:r w:rsidRPr="00C623A2">
              <w:rPr>
                <w:rFonts w:ascii="Times New Roman" w:hAnsi="Times New Roman"/>
                <w:color w:val="000000"/>
                <w:sz w:val="22"/>
                <w:szCs w:val="22"/>
                <w:lang w:val="vi-VN"/>
              </w:rPr>
              <w:t>- Có lắp đặt các thiết bị thông tin và đầu mối của hệ thống báo cháy liên hệ với tất cả các khu vực của ngôi nhà</w:t>
            </w:r>
          </w:p>
          <w:p w14:paraId="53E98147"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000000"/>
                <w:sz w:val="22"/>
                <w:szCs w:val="22"/>
                <w:lang w:val="vi-VN"/>
              </w:rPr>
              <w:t>- Có bảng theo dõi, điều khiển các thiết bị chữa cháy, thiết bị khống chế khói và có sơ đồ mặt bằng bố trí các thiết bị phòng cháy chữa cháy của nhà</w:t>
            </w:r>
          </w:p>
        </w:tc>
        <w:tc>
          <w:tcPr>
            <w:tcW w:w="1881" w:type="dxa"/>
          </w:tcPr>
          <w:p w14:paraId="40116CD7" w14:textId="77777777" w:rsidR="00C623A2" w:rsidRPr="00C623A2" w:rsidRDefault="00C623A2" w:rsidP="00B346AF">
            <w:pPr>
              <w:spacing w:before="20" w:after="20"/>
              <w:jc w:val="center"/>
              <w:rPr>
                <w:rFonts w:ascii="Times New Roman" w:hAnsi="Times New Roman"/>
                <w:color w:val="000000"/>
                <w:sz w:val="22"/>
                <w:szCs w:val="22"/>
                <w:lang w:val="vi-VN"/>
              </w:rPr>
            </w:pPr>
            <w:r w:rsidRPr="00C623A2">
              <w:rPr>
                <w:rFonts w:ascii="Times New Roman" w:hAnsi="Times New Roman"/>
                <w:color w:val="000000"/>
                <w:sz w:val="22"/>
                <w:szCs w:val="22"/>
                <w:lang w:val="vi-VN"/>
              </w:rPr>
              <w:lastRenderedPageBreak/>
              <w:t>Đ6.17</w:t>
            </w:r>
          </w:p>
          <w:p w14:paraId="77894B18"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lang w:val="vi-VN"/>
              </w:rPr>
              <w:t>QCVN 06:2022</w:t>
            </w:r>
            <w:r w:rsidRPr="00C623A2">
              <w:rPr>
                <w:rFonts w:ascii="Times New Roman" w:hAnsi="Times New Roman"/>
                <w:color w:val="FF0000"/>
                <w:sz w:val="22"/>
                <w:szCs w:val="22"/>
                <w:lang w:val="vi-VN"/>
              </w:rPr>
              <w:t xml:space="preserve"> và Sửa đổi 1: 2023</w:t>
            </w:r>
          </w:p>
        </w:tc>
        <w:tc>
          <w:tcPr>
            <w:tcW w:w="956" w:type="dxa"/>
            <w:gridSpan w:val="3"/>
          </w:tcPr>
          <w:p w14:paraId="6912D380" w14:textId="77777777" w:rsidR="00C623A2" w:rsidRPr="00C623A2" w:rsidRDefault="00C623A2" w:rsidP="00B346AF">
            <w:pPr>
              <w:spacing w:before="20" w:after="20"/>
              <w:rPr>
                <w:rFonts w:ascii="Times New Roman" w:hAnsi="Times New Roman"/>
                <w:sz w:val="22"/>
                <w:szCs w:val="22"/>
              </w:rPr>
            </w:pPr>
          </w:p>
        </w:tc>
      </w:tr>
      <w:tr w:rsidR="00C623A2" w:rsidRPr="00C623A2" w14:paraId="0953B8E6" w14:textId="77777777" w:rsidTr="0073165E">
        <w:tc>
          <w:tcPr>
            <w:tcW w:w="703" w:type="dxa"/>
          </w:tcPr>
          <w:p w14:paraId="09E2E9A0"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strike/>
                <w:sz w:val="22"/>
                <w:szCs w:val="22"/>
              </w:rPr>
              <w:lastRenderedPageBreak/>
              <w:t>-</w:t>
            </w:r>
          </w:p>
        </w:tc>
        <w:tc>
          <w:tcPr>
            <w:tcW w:w="1999" w:type="dxa"/>
            <w:gridSpan w:val="2"/>
          </w:tcPr>
          <w:p w14:paraId="6129573F"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sz w:val="22"/>
                <w:szCs w:val="22"/>
              </w:rPr>
              <w:t>Phòng máy bơm chữa cháy</w:t>
            </w:r>
          </w:p>
        </w:tc>
        <w:tc>
          <w:tcPr>
            <w:tcW w:w="3246" w:type="dxa"/>
          </w:tcPr>
          <w:p w14:paraId="0A04E79A" w14:textId="77777777" w:rsidR="00C623A2" w:rsidRPr="00C623A2" w:rsidRDefault="00C623A2" w:rsidP="00B346AF">
            <w:pPr>
              <w:spacing w:before="20" w:after="20"/>
              <w:jc w:val="both"/>
              <w:rPr>
                <w:rFonts w:ascii="Times New Roman" w:hAnsi="Times New Roman"/>
                <w:b/>
                <w:sz w:val="22"/>
                <w:szCs w:val="22"/>
              </w:rPr>
            </w:pPr>
          </w:p>
        </w:tc>
        <w:tc>
          <w:tcPr>
            <w:tcW w:w="6461" w:type="dxa"/>
            <w:gridSpan w:val="2"/>
          </w:tcPr>
          <w:p w14:paraId="7935BF01" w14:textId="77777777" w:rsidR="00C623A2" w:rsidRPr="00C623A2" w:rsidRDefault="00C623A2" w:rsidP="00B346AF">
            <w:pPr>
              <w:spacing w:before="20" w:after="20"/>
              <w:ind w:hanging="2"/>
              <w:jc w:val="both"/>
              <w:rPr>
                <w:rFonts w:ascii="Times New Roman" w:hAnsi="Times New Roman"/>
                <w:sz w:val="22"/>
                <w:szCs w:val="22"/>
              </w:rPr>
            </w:pPr>
            <w:r w:rsidRPr="00C623A2">
              <w:rPr>
                <w:rFonts w:ascii="Times New Roman" w:hAnsi="Times New Roman"/>
                <w:sz w:val="22"/>
                <w:szCs w:val="22"/>
              </w:rPr>
              <w:t xml:space="preserve">- </w:t>
            </w:r>
            <w:r w:rsidRPr="00C623A2">
              <w:rPr>
                <w:rFonts w:ascii="Tahoma" w:eastAsia="Tahoma" w:hAnsi="Tahoma" w:cs="Tahoma"/>
                <w:sz w:val="22"/>
                <w:szCs w:val="22"/>
              </w:rPr>
              <w:t>﻿</w:t>
            </w:r>
            <w:r w:rsidRPr="00C623A2">
              <w:rPr>
                <w:rFonts w:ascii="Times New Roman" w:hAnsi="Times New Roman"/>
                <w:sz w:val="22"/>
                <w:szCs w:val="22"/>
              </w:rPr>
              <w:t>Trạm bơm nước chữa cháy đặt ở tầng 1 hoặc tầng hầm 1. Cho phép đặt trạm bơm nước chữa cháy tại các tầng nổi khác của nhà khi phòng đặt bơm có cửa ra phải thông với buồng đệm thang thoát nạn của tòa nhà qua hành lang được bảo vệ bằng kết cấu ngăn cháy loại 1</w:t>
            </w:r>
          </w:p>
          <w:p w14:paraId="1DED952F"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Các trạm bơm được đặt trong các nhà độc lập hoặc ngoài nhà hoặc trong một phòng riêng biệt ở tầng 1 hoặc tầng hầm trên cùng. Cho phép đặt trạm bơm nước chữa cháy tại các tầng nổi khác của nhà khi phòng đặt bơm có cửa ra thông với buồng đệm thang thoát nạn của nhà qua hành lang được bảo vệ bằng kết cấu ngăn cháy loại 1.</w:t>
            </w:r>
          </w:p>
        </w:tc>
        <w:tc>
          <w:tcPr>
            <w:tcW w:w="1881" w:type="dxa"/>
          </w:tcPr>
          <w:p w14:paraId="3E80DD74" w14:textId="77777777" w:rsidR="00C623A2" w:rsidRPr="00C623A2" w:rsidRDefault="00C623A2" w:rsidP="00B346AF">
            <w:pPr>
              <w:spacing w:before="20" w:after="20"/>
              <w:ind w:hanging="2"/>
              <w:jc w:val="center"/>
              <w:rPr>
                <w:rFonts w:ascii="Times New Roman" w:hAnsi="Times New Roman"/>
                <w:sz w:val="22"/>
                <w:szCs w:val="22"/>
              </w:rPr>
            </w:pPr>
            <w:r w:rsidRPr="00C623A2">
              <w:rPr>
                <w:rFonts w:ascii="Times New Roman" w:hAnsi="Times New Roman"/>
                <w:sz w:val="22"/>
                <w:szCs w:val="22"/>
              </w:rPr>
              <w:t>Đ 2.1.2 QCVN 02:2020/BCA</w:t>
            </w:r>
          </w:p>
          <w:p w14:paraId="70BC7983" w14:textId="77777777" w:rsidR="00C623A2" w:rsidRPr="00C623A2" w:rsidRDefault="00C623A2" w:rsidP="00B346AF">
            <w:pPr>
              <w:spacing w:before="20" w:after="20"/>
              <w:ind w:hanging="2"/>
              <w:jc w:val="center"/>
              <w:rPr>
                <w:rFonts w:ascii="Times New Roman" w:hAnsi="Times New Roman"/>
                <w:sz w:val="22"/>
                <w:szCs w:val="22"/>
              </w:rPr>
            </w:pPr>
          </w:p>
          <w:p w14:paraId="098E96A5" w14:textId="77777777" w:rsidR="00C623A2" w:rsidRPr="00C623A2" w:rsidRDefault="00C623A2" w:rsidP="00B346AF">
            <w:pPr>
              <w:spacing w:before="20" w:after="20"/>
              <w:ind w:hanging="2"/>
              <w:jc w:val="center"/>
              <w:rPr>
                <w:rFonts w:ascii="Times New Roman" w:hAnsi="Times New Roman"/>
                <w:sz w:val="22"/>
                <w:szCs w:val="22"/>
              </w:rPr>
            </w:pPr>
          </w:p>
          <w:p w14:paraId="3E35FBC0" w14:textId="77777777" w:rsidR="00C623A2" w:rsidRPr="00C623A2" w:rsidRDefault="00C623A2" w:rsidP="00B346AF">
            <w:pPr>
              <w:spacing w:before="20" w:after="20"/>
              <w:ind w:hanging="2"/>
              <w:jc w:val="center"/>
              <w:rPr>
                <w:rFonts w:ascii="Times New Roman" w:hAnsi="Times New Roman"/>
                <w:sz w:val="22"/>
                <w:szCs w:val="22"/>
              </w:rPr>
            </w:pPr>
            <w:r w:rsidRPr="00C623A2">
              <w:rPr>
                <w:rFonts w:ascii="Times New Roman" w:hAnsi="Times New Roman"/>
                <w:sz w:val="22"/>
                <w:szCs w:val="22"/>
              </w:rPr>
              <w:t>Đ 5.8.5 TCVN 7336:2021</w:t>
            </w:r>
          </w:p>
          <w:p w14:paraId="3807DD5A"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20C38F0D" w14:textId="77777777" w:rsidR="00C623A2" w:rsidRPr="00C623A2" w:rsidRDefault="00C623A2" w:rsidP="00B346AF">
            <w:pPr>
              <w:spacing w:before="20" w:after="20"/>
              <w:rPr>
                <w:rFonts w:ascii="Times New Roman" w:hAnsi="Times New Roman"/>
                <w:sz w:val="22"/>
                <w:szCs w:val="22"/>
              </w:rPr>
            </w:pPr>
          </w:p>
        </w:tc>
      </w:tr>
      <w:tr w:rsidR="00C623A2" w:rsidRPr="00C623A2" w14:paraId="563B3D59" w14:textId="77777777" w:rsidTr="0073165E">
        <w:tc>
          <w:tcPr>
            <w:tcW w:w="703" w:type="dxa"/>
            <w:tcBorders>
              <w:bottom w:val="single" w:sz="4" w:space="0" w:color="000000"/>
            </w:tcBorders>
          </w:tcPr>
          <w:p w14:paraId="6BE8F47E"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4.3</w:t>
            </w:r>
          </w:p>
        </w:tc>
        <w:tc>
          <w:tcPr>
            <w:tcW w:w="1999" w:type="dxa"/>
            <w:gridSpan w:val="2"/>
            <w:tcBorders>
              <w:bottom w:val="single" w:sz="4" w:space="0" w:color="000000"/>
            </w:tcBorders>
          </w:tcPr>
          <w:p w14:paraId="62F874AA" w14:textId="77777777" w:rsidR="00C623A2" w:rsidRPr="00C623A2" w:rsidRDefault="00C623A2" w:rsidP="00B346AF">
            <w:pPr>
              <w:spacing w:before="20" w:after="20"/>
              <w:rPr>
                <w:rFonts w:ascii="Times New Roman" w:hAnsi="Times New Roman"/>
                <w:b/>
                <w:bCs/>
                <w:sz w:val="22"/>
                <w:szCs w:val="22"/>
              </w:rPr>
            </w:pPr>
            <w:r w:rsidRPr="00C623A2">
              <w:rPr>
                <w:rFonts w:ascii="Times New Roman" w:hAnsi="Times New Roman"/>
                <w:b/>
                <w:bCs/>
                <w:sz w:val="22"/>
                <w:szCs w:val="22"/>
              </w:rPr>
              <w:t>Hạng nguy hiểm cháy và cháy nổ</w:t>
            </w:r>
          </w:p>
        </w:tc>
        <w:tc>
          <w:tcPr>
            <w:tcW w:w="3246" w:type="dxa"/>
            <w:tcBorders>
              <w:bottom w:val="single" w:sz="4" w:space="0" w:color="000000"/>
            </w:tcBorders>
          </w:tcPr>
          <w:p w14:paraId="70A0975D" w14:textId="77777777" w:rsidR="00C623A2" w:rsidRPr="00C623A2" w:rsidRDefault="00C623A2" w:rsidP="00B346AF">
            <w:pPr>
              <w:spacing w:before="20" w:after="20"/>
              <w:jc w:val="both"/>
              <w:rPr>
                <w:rFonts w:ascii="Times New Roman" w:hAnsi="Times New Roman"/>
                <w:b/>
                <w:sz w:val="22"/>
                <w:szCs w:val="22"/>
              </w:rPr>
            </w:pPr>
          </w:p>
        </w:tc>
        <w:tc>
          <w:tcPr>
            <w:tcW w:w="6461" w:type="dxa"/>
            <w:gridSpan w:val="2"/>
            <w:tcBorders>
              <w:bottom w:val="single" w:sz="4" w:space="0" w:color="000000"/>
            </w:tcBorders>
          </w:tcPr>
          <w:p w14:paraId="5BDBC36B" w14:textId="77777777" w:rsidR="00C623A2" w:rsidRPr="00C623A2" w:rsidRDefault="00C623A2" w:rsidP="00B346AF">
            <w:pPr>
              <w:pBdr>
                <w:top w:val="nil"/>
                <w:left w:val="nil"/>
                <w:bottom w:val="nil"/>
                <w:right w:val="nil"/>
                <w:between w:val="nil"/>
              </w:pBdr>
              <w:spacing w:before="20" w:after="20"/>
              <w:jc w:val="both"/>
              <w:rPr>
                <w:rFonts w:ascii="Times New Roman" w:hAnsi="Times New Roman"/>
                <w:b/>
                <w:sz w:val="22"/>
                <w:szCs w:val="22"/>
              </w:rPr>
            </w:pPr>
            <w:r w:rsidRPr="00C623A2">
              <w:rPr>
                <w:rFonts w:ascii="Times New Roman" w:hAnsi="Times New Roman"/>
                <w:b/>
                <w:sz w:val="22"/>
                <w:szCs w:val="22"/>
              </w:rPr>
              <w:t xml:space="preserve">Bảng 5 </w:t>
            </w:r>
          </w:p>
          <w:tbl>
            <w:tblPr>
              <w:tblW w:w="6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9"/>
              <w:gridCol w:w="1286"/>
              <w:gridCol w:w="733"/>
              <w:gridCol w:w="1364"/>
              <w:gridCol w:w="964"/>
              <w:gridCol w:w="958"/>
            </w:tblGrid>
            <w:tr w:rsidR="00C623A2" w:rsidRPr="00C623A2" w14:paraId="120609D9" w14:textId="77777777" w:rsidTr="0073165E">
              <w:tc>
                <w:tcPr>
                  <w:tcW w:w="1089" w:type="dxa"/>
                  <w:vMerge w:val="restart"/>
                  <w:tcBorders>
                    <w:top w:val="single" w:sz="4" w:space="0" w:color="000000"/>
                    <w:left w:val="single" w:sz="4" w:space="0" w:color="000000"/>
                    <w:right w:val="single" w:sz="6" w:space="0" w:color="000000"/>
                  </w:tcBorders>
                </w:tcPr>
                <w:p w14:paraId="18E4CACC"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Cấp nguy hiểm cháy kết cấu của nhà, công trình và khoang cháy</w:t>
                  </w:r>
                </w:p>
              </w:tc>
              <w:tc>
                <w:tcPr>
                  <w:tcW w:w="5305" w:type="dxa"/>
                  <w:gridSpan w:val="5"/>
                  <w:tcBorders>
                    <w:top w:val="single" w:sz="4" w:space="0" w:color="000000"/>
                    <w:left w:val="single" w:sz="6" w:space="0" w:color="000000"/>
                    <w:bottom w:val="single" w:sz="6" w:space="0" w:color="000000"/>
                    <w:right w:val="single" w:sz="4" w:space="0" w:color="000000"/>
                  </w:tcBorders>
                </w:tcPr>
                <w:p w14:paraId="1C44AF4E"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Cấp nguy hiểm cháy của cấu kiện xây dựng</w:t>
                  </w:r>
                </w:p>
              </w:tc>
            </w:tr>
            <w:tr w:rsidR="00C623A2" w:rsidRPr="00C623A2" w14:paraId="1B962B5F" w14:textId="77777777" w:rsidTr="0073165E">
              <w:tc>
                <w:tcPr>
                  <w:tcW w:w="1089" w:type="dxa"/>
                  <w:vMerge/>
                  <w:tcBorders>
                    <w:top w:val="single" w:sz="4" w:space="0" w:color="000000"/>
                    <w:left w:val="single" w:sz="4" w:space="0" w:color="000000"/>
                    <w:right w:val="single" w:sz="6" w:space="0" w:color="000000"/>
                  </w:tcBorders>
                </w:tcPr>
                <w:p w14:paraId="0CB47A64" w14:textId="77777777" w:rsidR="00C623A2" w:rsidRPr="00C623A2" w:rsidRDefault="00C623A2" w:rsidP="00B346AF">
                  <w:pPr>
                    <w:widowControl w:val="0"/>
                    <w:pBdr>
                      <w:top w:val="nil"/>
                      <w:left w:val="nil"/>
                      <w:bottom w:val="nil"/>
                      <w:right w:val="nil"/>
                      <w:between w:val="nil"/>
                    </w:pBdr>
                    <w:spacing w:before="20" w:after="20"/>
                    <w:rPr>
                      <w:rFonts w:ascii="Times New Roman" w:hAnsi="Times New Roman"/>
                      <w:sz w:val="22"/>
                      <w:szCs w:val="22"/>
                    </w:rPr>
                  </w:pPr>
                </w:p>
              </w:tc>
              <w:tc>
                <w:tcPr>
                  <w:tcW w:w="1286" w:type="dxa"/>
                  <w:tcBorders>
                    <w:top w:val="single" w:sz="6" w:space="0" w:color="000000"/>
                    <w:left w:val="single" w:sz="6" w:space="0" w:color="000000"/>
                    <w:bottom w:val="single" w:sz="4" w:space="0" w:color="000000"/>
                    <w:right w:val="single" w:sz="6" w:space="0" w:color="000000"/>
                  </w:tcBorders>
                </w:tcPr>
                <w:p w14:paraId="02C7F66B"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Các bộ phận chịu lực dạng thanh (cột, xà, giàn và tương tự)</w:t>
                  </w:r>
                </w:p>
              </w:tc>
              <w:tc>
                <w:tcPr>
                  <w:tcW w:w="733" w:type="dxa"/>
                  <w:tcBorders>
                    <w:top w:val="single" w:sz="6" w:space="0" w:color="000000"/>
                    <w:left w:val="single" w:sz="6" w:space="0" w:color="000000"/>
                    <w:bottom w:val="single" w:sz="4" w:space="0" w:color="000000"/>
                    <w:right w:val="single" w:sz="6" w:space="0" w:color="000000"/>
                  </w:tcBorders>
                </w:tcPr>
                <w:p w14:paraId="4C45212A"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Tường ngoài từ phía ngoài</w:t>
                  </w:r>
                </w:p>
              </w:tc>
              <w:tc>
                <w:tcPr>
                  <w:tcW w:w="1364" w:type="dxa"/>
                  <w:tcBorders>
                    <w:top w:val="single" w:sz="6" w:space="0" w:color="000000"/>
                    <w:left w:val="single" w:sz="6" w:space="0" w:color="000000"/>
                    <w:bottom w:val="single" w:sz="4" w:space="0" w:color="000000"/>
                    <w:right w:val="single" w:sz="6" w:space="0" w:color="000000"/>
                  </w:tcBorders>
                </w:tcPr>
                <w:p w14:paraId="13162E3E"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Tường, vách ngăn, sàn giữa các tầng, và mái không có tầng áp mái</w:t>
                  </w:r>
                </w:p>
              </w:tc>
              <w:tc>
                <w:tcPr>
                  <w:tcW w:w="964" w:type="dxa"/>
                  <w:tcBorders>
                    <w:top w:val="single" w:sz="6" w:space="0" w:color="000000"/>
                    <w:left w:val="single" w:sz="6" w:space="0" w:color="000000"/>
                    <w:bottom w:val="single" w:sz="4" w:space="0" w:color="000000"/>
                    <w:right w:val="single" w:sz="6" w:space="0" w:color="000000"/>
                  </w:tcBorders>
                </w:tcPr>
                <w:p w14:paraId="54F8ACCE"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Tường của buồng thang bộ; bộ phận ngăn cháy</w:t>
                  </w:r>
                </w:p>
              </w:tc>
              <w:tc>
                <w:tcPr>
                  <w:tcW w:w="958" w:type="dxa"/>
                  <w:tcBorders>
                    <w:top w:val="single" w:sz="6" w:space="0" w:color="000000"/>
                    <w:left w:val="single" w:sz="6" w:space="0" w:color="000000"/>
                    <w:bottom w:val="single" w:sz="4" w:space="0" w:color="000000"/>
                    <w:right w:val="single" w:sz="4" w:space="0" w:color="000000"/>
                  </w:tcBorders>
                </w:tcPr>
                <w:p w14:paraId="630A4216"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Bản thang và chiếu thang trong buồng thang bộ</w:t>
                  </w:r>
                </w:p>
              </w:tc>
            </w:tr>
            <w:tr w:rsidR="00C623A2" w:rsidRPr="00C623A2" w14:paraId="26A26268"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6B0AAC22"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S0</w:t>
                  </w:r>
                </w:p>
              </w:tc>
              <w:tc>
                <w:tcPr>
                  <w:tcW w:w="1286" w:type="dxa"/>
                  <w:tcBorders>
                    <w:top w:val="single" w:sz="4" w:space="0" w:color="000000"/>
                    <w:left w:val="single" w:sz="6" w:space="0" w:color="000000"/>
                    <w:bottom w:val="single" w:sz="4" w:space="0" w:color="000000"/>
                    <w:right w:val="single" w:sz="6" w:space="0" w:color="000000"/>
                  </w:tcBorders>
                </w:tcPr>
                <w:p w14:paraId="137A7F47"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K0</w:t>
                  </w:r>
                </w:p>
              </w:tc>
              <w:tc>
                <w:tcPr>
                  <w:tcW w:w="733" w:type="dxa"/>
                  <w:tcBorders>
                    <w:top w:val="single" w:sz="4" w:space="0" w:color="000000"/>
                    <w:left w:val="single" w:sz="6" w:space="0" w:color="000000"/>
                    <w:bottom w:val="single" w:sz="4" w:space="0" w:color="000000"/>
                    <w:right w:val="single" w:sz="6" w:space="0" w:color="000000"/>
                  </w:tcBorders>
                </w:tcPr>
                <w:p w14:paraId="5D71820F"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K0</w:t>
                  </w:r>
                </w:p>
              </w:tc>
              <w:tc>
                <w:tcPr>
                  <w:tcW w:w="1364" w:type="dxa"/>
                  <w:tcBorders>
                    <w:top w:val="single" w:sz="4" w:space="0" w:color="000000"/>
                    <w:left w:val="single" w:sz="6" w:space="0" w:color="000000"/>
                    <w:bottom w:val="single" w:sz="4" w:space="0" w:color="000000"/>
                    <w:right w:val="single" w:sz="6" w:space="0" w:color="000000"/>
                  </w:tcBorders>
                </w:tcPr>
                <w:p w14:paraId="66976D49"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K0</w:t>
                  </w:r>
                </w:p>
              </w:tc>
              <w:tc>
                <w:tcPr>
                  <w:tcW w:w="964" w:type="dxa"/>
                  <w:tcBorders>
                    <w:top w:val="single" w:sz="4" w:space="0" w:color="000000"/>
                    <w:left w:val="single" w:sz="6" w:space="0" w:color="000000"/>
                    <w:bottom w:val="single" w:sz="4" w:space="0" w:color="000000"/>
                    <w:right w:val="single" w:sz="6" w:space="0" w:color="000000"/>
                  </w:tcBorders>
                </w:tcPr>
                <w:p w14:paraId="5A4882AD"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2ACA1C0A"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K0</w:t>
                  </w:r>
                </w:p>
              </w:tc>
            </w:tr>
            <w:tr w:rsidR="00C623A2" w:rsidRPr="00C623A2" w14:paraId="7962A096"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3EA60127"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lastRenderedPageBreak/>
                    <w:t>S1</w:t>
                  </w:r>
                </w:p>
              </w:tc>
              <w:tc>
                <w:tcPr>
                  <w:tcW w:w="1286" w:type="dxa"/>
                  <w:tcBorders>
                    <w:top w:val="single" w:sz="4" w:space="0" w:color="000000"/>
                    <w:left w:val="single" w:sz="6" w:space="0" w:color="000000"/>
                    <w:bottom w:val="single" w:sz="4" w:space="0" w:color="000000"/>
                    <w:right w:val="single" w:sz="6" w:space="0" w:color="000000"/>
                  </w:tcBorders>
                </w:tcPr>
                <w:p w14:paraId="0187190D"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K1</w:t>
                  </w:r>
                </w:p>
              </w:tc>
              <w:tc>
                <w:tcPr>
                  <w:tcW w:w="733" w:type="dxa"/>
                  <w:tcBorders>
                    <w:top w:val="single" w:sz="4" w:space="0" w:color="000000"/>
                    <w:left w:val="single" w:sz="6" w:space="0" w:color="000000"/>
                    <w:bottom w:val="single" w:sz="4" w:space="0" w:color="000000"/>
                    <w:right w:val="single" w:sz="6" w:space="0" w:color="000000"/>
                  </w:tcBorders>
                </w:tcPr>
                <w:p w14:paraId="36D8C012"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K2</w:t>
                  </w:r>
                </w:p>
              </w:tc>
              <w:tc>
                <w:tcPr>
                  <w:tcW w:w="1364" w:type="dxa"/>
                  <w:tcBorders>
                    <w:top w:val="single" w:sz="4" w:space="0" w:color="000000"/>
                    <w:left w:val="single" w:sz="6" w:space="0" w:color="000000"/>
                    <w:bottom w:val="single" w:sz="4" w:space="0" w:color="000000"/>
                    <w:right w:val="single" w:sz="6" w:space="0" w:color="000000"/>
                  </w:tcBorders>
                </w:tcPr>
                <w:p w14:paraId="344D3CCC"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K1</w:t>
                  </w:r>
                </w:p>
              </w:tc>
              <w:tc>
                <w:tcPr>
                  <w:tcW w:w="964" w:type="dxa"/>
                  <w:tcBorders>
                    <w:top w:val="single" w:sz="4" w:space="0" w:color="000000"/>
                    <w:left w:val="single" w:sz="6" w:space="0" w:color="000000"/>
                    <w:bottom w:val="single" w:sz="4" w:space="0" w:color="000000"/>
                    <w:right w:val="single" w:sz="6" w:space="0" w:color="000000"/>
                  </w:tcBorders>
                </w:tcPr>
                <w:p w14:paraId="12221D47"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41C9E4FD"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K0</w:t>
                  </w:r>
                </w:p>
              </w:tc>
            </w:tr>
            <w:tr w:rsidR="00C623A2" w:rsidRPr="00C623A2" w14:paraId="75149514"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57B7A329"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S2</w:t>
                  </w:r>
                </w:p>
              </w:tc>
              <w:tc>
                <w:tcPr>
                  <w:tcW w:w="1286" w:type="dxa"/>
                  <w:tcBorders>
                    <w:top w:val="single" w:sz="4" w:space="0" w:color="000000"/>
                    <w:left w:val="single" w:sz="6" w:space="0" w:color="000000"/>
                    <w:bottom w:val="single" w:sz="4" w:space="0" w:color="000000"/>
                    <w:right w:val="single" w:sz="6" w:space="0" w:color="000000"/>
                  </w:tcBorders>
                </w:tcPr>
                <w:p w14:paraId="3AFB41B9"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K3</w:t>
                  </w:r>
                </w:p>
              </w:tc>
              <w:tc>
                <w:tcPr>
                  <w:tcW w:w="733" w:type="dxa"/>
                  <w:tcBorders>
                    <w:top w:val="single" w:sz="4" w:space="0" w:color="000000"/>
                    <w:left w:val="single" w:sz="6" w:space="0" w:color="000000"/>
                    <w:bottom w:val="single" w:sz="4" w:space="0" w:color="000000"/>
                    <w:right w:val="single" w:sz="6" w:space="0" w:color="000000"/>
                  </w:tcBorders>
                </w:tcPr>
                <w:p w14:paraId="54152A47"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K3</w:t>
                  </w:r>
                </w:p>
              </w:tc>
              <w:tc>
                <w:tcPr>
                  <w:tcW w:w="1364" w:type="dxa"/>
                  <w:tcBorders>
                    <w:top w:val="single" w:sz="4" w:space="0" w:color="000000"/>
                    <w:left w:val="single" w:sz="6" w:space="0" w:color="000000"/>
                    <w:bottom w:val="single" w:sz="4" w:space="0" w:color="000000"/>
                    <w:right w:val="single" w:sz="6" w:space="0" w:color="000000"/>
                  </w:tcBorders>
                </w:tcPr>
                <w:p w14:paraId="4B03B7FD"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K2</w:t>
                  </w:r>
                </w:p>
              </w:tc>
              <w:tc>
                <w:tcPr>
                  <w:tcW w:w="964" w:type="dxa"/>
                  <w:tcBorders>
                    <w:top w:val="single" w:sz="4" w:space="0" w:color="000000"/>
                    <w:left w:val="single" w:sz="6" w:space="0" w:color="000000"/>
                    <w:bottom w:val="single" w:sz="4" w:space="0" w:color="000000"/>
                    <w:right w:val="single" w:sz="6" w:space="0" w:color="000000"/>
                  </w:tcBorders>
                </w:tcPr>
                <w:p w14:paraId="68B648B6"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34106C39"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K1</w:t>
                  </w:r>
                </w:p>
              </w:tc>
            </w:tr>
            <w:tr w:rsidR="00C623A2" w:rsidRPr="00C623A2" w14:paraId="50B1BA21"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31A82052"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SЗ</w:t>
                  </w:r>
                </w:p>
              </w:tc>
              <w:tc>
                <w:tcPr>
                  <w:tcW w:w="3383" w:type="dxa"/>
                  <w:gridSpan w:val="3"/>
                  <w:tcBorders>
                    <w:top w:val="single" w:sz="4" w:space="0" w:color="000000"/>
                    <w:left w:val="single" w:sz="6" w:space="0" w:color="000000"/>
                    <w:bottom w:val="single" w:sz="4" w:space="0" w:color="000000"/>
                    <w:right w:val="single" w:sz="6" w:space="0" w:color="000000"/>
                  </w:tcBorders>
                </w:tcPr>
                <w:p w14:paraId="19ECAD9A"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Không quy định</w:t>
                  </w:r>
                </w:p>
              </w:tc>
              <w:tc>
                <w:tcPr>
                  <w:tcW w:w="964" w:type="dxa"/>
                  <w:tcBorders>
                    <w:top w:val="single" w:sz="4" w:space="0" w:color="000000"/>
                    <w:left w:val="single" w:sz="6" w:space="0" w:color="000000"/>
                    <w:bottom w:val="single" w:sz="4" w:space="0" w:color="000000"/>
                    <w:right w:val="single" w:sz="6" w:space="0" w:color="000000"/>
                  </w:tcBorders>
                </w:tcPr>
                <w:p w14:paraId="27CCAF2F"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7269676D" w14:textId="77777777" w:rsidR="00C623A2" w:rsidRPr="00C623A2" w:rsidRDefault="00C623A2" w:rsidP="00B346AF">
                  <w:pPr>
                    <w:pBdr>
                      <w:top w:val="nil"/>
                      <w:left w:val="nil"/>
                      <w:bottom w:val="nil"/>
                      <w:right w:val="nil"/>
                      <w:between w:val="nil"/>
                    </w:pBdr>
                    <w:spacing w:before="20" w:after="20"/>
                    <w:jc w:val="center"/>
                    <w:rPr>
                      <w:rFonts w:ascii="Times New Roman" w:hAnsi="Times New Roman"/>
                      <w:sz w:val="22"/>
                      <w:szCs w:val="22"/>
                    </w:rPr>
                  </w:pPr>
                  <w:r w:rsidRPr="00C623A2">
                    <w:rPr>
                      <w:rFonts w:ascii="Times New Roman" w:hAnsi="Times New Roman"/>
                      <w:sz w:val="22"/>
                      <w:szCs w:val="22"/>
                    </w:rPr>
                    <w:t>K3</w:t>
                  </w:r>
                </w:p>
              </w:tc>
            </w:tr>
          </w:tbl>
          <w:p w14:paraId="4D3E75CE" w14:textId="77777777" w:rsidR="00C623A2" w:rsidRPr="00C623A2" w:rsidRDefault="00C623A2" w:rsidP="00B346AF">
            <w:pPr>
              <w:spacing w:before="20" w:after="20"/>
              <w:jc w:val="both"/>
              <w:rPr>
                <w:rFonts w:ascii="Times New Roman" w:hAnsi="Times New Roman"/>
                <w:color w:val="000000"/>
                <w:sz w:val="22"/>
                <w:szCs w:val="22"/>
                <w:lang w:val="vi-VN"/>
              </w:rPr>
            </w:pPr>
            <w:r w:rsidRPr="00C623A2">
              <w:rPr>
                <w:rFonts w:ascii="Times New Roman" w:hAnsi="Times New Roman"/>
                <w:color w:val="000000"/>
                <w:sz w:val="22"/>
                <w:szCs w:val="22"/>
              </w:rPr>
              <w:t>2.</w:t>
            </w:r>
            <w:r w:rsidRPr="00C623A2">
              <w:rPr>
                <w:rFonts w:ascii="Times New Roman" w:hAnsi="Times New Roman"/>
                <w:color w:val="000000"/>
                <w:sz w:val="22"/>
                <w:szCs w:val="22"/>
                <w:lang w:val="vi-VN"/>
              </w:rPr>
              <w:t>2.3.  Giá trị các tiêu chí để xếp cấu kiện xây dựng vào một cấp nguy hiểm cháy nhất định được xác định phù hợp với các phương pháp nêu trong các tiêu chuẩn quốc gia (hoặc tương đương) về thử nghiệm an toàn cháy.</w:t>
            </w:r>
          </w:p>
          <w:p w14:paraId="703A364D" w14:textId="77777777" w:rsidR="00C623A2" w:rsidRPr="00C623A2" w:rsidRDefault="00C623A2" w:rsidP="00B346AF">
            <w:pPr>
              <w:spacing w:before="20" w:after="20"/>
              <w:jc w:val="both"/>
              <w:rPr>
                <w:rFonts w:ascii="Times New Roman" w:hAnsi="Times New Roman"/>
                <w:color w:val="000000"/>
                <w:sz w:val="22"/>
                <w:szCs w:val="22"/>
                <w:lang w:val="vi-VN"/>
              </w:rPr>
            </w:pPr>
            <w:r w:rsidRPr="00C623A2">
              <w:rPr>
                <w:rFonts w:ascii="Times New Roman" w:hAnsi="Times New Roman"/>
                <w:color w:val="000000"/>
                <w:sz w:val="22"/>
                <w:szCs w:val="22"/>
                <w:lang w:val="vi-VN"/>
              </w:rPr>
              <w:t>CHÚ THÍCH 1: Cho phép xếp cấu kiện xây dựng vào cấp nguy hiểm cháy mà không cần thử nghiệm như sau:</w:t>
            </w:r>
          </w:p>
          <w:p w14:paraId="04421958" w14:textId="77777777" w:rsidR="00C623A2" w:rsidRPr="00C623A2" w:rsidRDefault="00C623A2" w:rsidP="00B346AF">
            <w:pPr>
              <w:spacing w:before="20" w:after="20"/>
              <w:jc w:val="both"/>
              <w:rPr>
                <w:rFonts w:ascii="Times New Roman" w:hAnsi="Times New Roman"/>
                <w:color w:val="000000"/>
                <w:sz w:val="22"/>
                <w:szCs w:val="22"/>
                <w:lang w:val="vi-VN"/>
              </w:rPr>
            </w:pPr>
            <w:r w:rsidRPr="00C623A2">
              <w:rPr>
                <w:rFonts w:ascii="Times New Roman" w:hAnsi="Times New Roman"/>
                <w:color w:val="000000"/>
                <w:sz w:val="22"/>
                <w:szCs w:val="22"/>
                <w:lang w:val="vi-VN"/>
              </w:rPr>
              <w:t>a) Cấp K0 - nếu cấu kiện được chế tạo chỉ từ vật liệu không cháy (Một số vật liệu thực tế được xếp vào loại vật liệu không cháy như các vật liệu vô cơ nói chung như bê tông, gạch đất sét nung, gốm, kim loại, khối xây và vữa trát và vật liệu tương tự);</w:t>
            </w:r>
          </w:p>
          <w:p w14:paraId="76D2F1B3" w14:textId="77777777" w:rsidR="00C623A2" w:rsidRPr="00C623A2" w:rsidRDefault="00C623A2" w:rsidP="00B346AF">
            <w:pPr>
              <w:spacing w:before="20" w:after="20"/>
              <w:jc w:val="both"/>
              <w:rPr>
                <w:rFonts w:ascii="Times New Roman" w:hAnsi="Times New Roman"/>
                <w:color w:val="000000"/>
                <w:sz w:val="22"/>
                <w:szCs w:val="22"/>
                <w:lang w:val="vi-VN"/>
              </w:rPr>
            </w:pPr>
            <w:r w:rsidRPr="00C623A2">
              <w:rPr>
                <w:rFonts w:ascii="Times New Roman" w:hAnsi="Times New Roman"/>
                <w:color w:val="000000"/>
                <w:sz w:val="22"/>
                <w:szCs w:val="22"/>
                <w:lang w:val="vi-VN"/>
              </w:rPr>
              <w:t>b) Cấp K1 - nếu bề mặt ngoài của cấu kiện được cấu tạo từ vật liệu có đồng thời các chỉ tiêu kỹ thuật về cháy không nguy hiểm hơn Ch1, BC1, SK1;</w:t>
            </w:r>
          </w:p>
          <w:p w14:paraId="158F4ABA" w14:textId="77777777" w:rsidR="00C623A2" w:rsidRPr="00C623A2" w:rsidRDefault="00C623A2" w:rsidP="00B346AF">
            <w:pPr>
              <w:spacing w:before="20" w:after="20"/>
              <w:jc w:val="both"/>
              <w:rPr>
                <w:rFonts w:ascii="Times New Roman" w:hAnsi="Times New Roman"/>
                <w:color w:val="000000"/>
                <w:sz w:val="22"/>
                <w:szCs w:val="22"/>
                <w:lang w:val="vi-VN"/>
              </w:rPr>
            </w:pPr>
            <w:r w:rsidRPr="00C623A2">
              <w:rPr>
                <w:rFonts w:ascii="Times New Roman" w:hAnsi="Times New Roman"/>
                <w:color w:val="000000"/>
                <w:sz w:val="22"/>
                <w:szCs w:val="22"/>
                <w:lang w:val="vi-VN"/>
              </w:rPr>
              <w:t>c) Cấp K2 - nếu bề mặt ngoài của cấu kiện được cấu tạo từ vật liệu có đồng thời các chỉ tiêu kỹ thuật về cháy không nguy hiểm hơn Ch2, BC2, SK2;</w:t>
            </w:r>
          </w:p>
          <w:p w14:paraId="35328E39" w14:textId="77777777" w:rsidR="00C623A2" w:rsidRPr="00C623A2" w:rsidRDefault="00C623A2" w:rsidP="00B346AF">
            <w:pPr>
              <w:spacing w:before="20" w:after="20"/>
              <w:jc w:val="both"/>
              <w:rPr>
                <w:rFonts w:ascii="Times New Roman" w:hAnsi="Times New Roman"/>
                <w:color w:val="000000"/>
                <w:sz w:val="22"/>
                <w:szCs w:val="22"/>
                <w:lang w:val="vi-VN"/>
              </w:rPr>
            </w:pPr>
            <w:r w:rsidRPr="00C623A2">
              <w:rPr>
                <w:rFonts w:ascii="Times New Roman" w:hAnsi="Times New Roman"/>
                <w:color w:val="000000"/>
                <w:sz w:val="22"/>
                <w:szCs w:val="22"/>
                <w:lang w:val="vi-VN"/>
              </w:rPr>
              <w:t>d) Cấp K3 - nếu bề mặt ngoài của cấu kiện được cấu tạo chỉ từ các vật liệu có một trong các chỉ tiêu kỹ thuật về cháy là Ch3, BC3, SK3</w:t>
            </w:r>
          </w:p>
          <w:p w14:paraId="6F86F393"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000000"/>
                <w:sz w:val="22"/>
                <w:szCs w:val="22"/>
                <w:lang w:val="vi-VN"/>
              </w:rPr>
              <w:t>CHÚ THÍCH 2: Cấu kiện tường kính bao che (facad) được coi là cấu kiện có cấp nguy hiểm cháy K0, nếu các bộ phận của nó (bao gồm cả bộ phận liên kết với nhà) được làm từ vật liệu không cháy. Cho phép không xét đến các mạch chèn bịt và lớp phủ mặt ngoài có chiều dày nhỏ hơn 0,3 mm (nếu có)</w:t>
            </w:r>
          </w:p>
        </w:tc>
        <w:tc>
          <w:tcPr>
            <w:tcW w:w="1881" w:type="dxa"/>
            <w:tcBorders>
              <w:bottom w:val="single" w:sz="4" w:space="0" w:color="000000"/>
            </w:tcBorders>
          </w:tcPr>
          <w:p w14:paraId="273B4A8F"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lastRenderedPageBreak/>
              <w:t>Bảng 5 QCVN 06:2022/BXD</w:t>
            </w:r>
          </w:p>
        </w:tc>
        <w:tc>
          <w:tcPr>
            <w:tcW w:w="956" w:type="dxa"/>
            <w:gridSpan w:val="3"/>
            <w:tcBorders>
              <w:bottom w:val="single" w:sz="4" w:space="0" w:color="000000"/>
            </w:tcBorders>
          </w:tcPr>
          <w:p w14:paraId="28A8290A" w14:textId="77777777" w:rsidR="00C623A2" w:rsidRPr="00C623A2" w:rsidRDefault="00C623A2" w:rsidP="00B346AF">
            <w:pPr>
              <w:spacing w:before="20" w:after="20"/>
              <w:rPr>
                <w:rFonts w:ascii="Times New Roman" w:hAnsi="Times New Roman"/>
                <w:sz w:val="22"/>
                <w:szCs w:val="22"/>
              </w:rPr>
            </w:pPr>
          </w:p>
        </w:tc>
      </w:tr>
      <w:tr w:rsidR="00C623A2" w:rsidRPr="00C623A2" w14:paraId="466648EC" w14:textId="77777777" w:rsidTr="0073165E">
        <w:tc>
          <w:tcPr>
            <w:tcW w:w="703" w:type="dxa"/>
            <w:tcBorders>
              <w:bottom w:val="nil"/>
            </w:tcBorders>
          </w:tcPr>
          <w:p w14:paraId="39AD5B92"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lastRenderedPageBreak/>
              <w:t>4.4</w:t>
            </w:r>
          </w:p>
        </w:tc>
        <w:tc>
          <w:tcPr>
            <w:tcW w:w="14543" w:type="dxa"/>
            <w:gridSpan w:val="9"/>
            <w:tcBorders>
              <w:bottom w:val="nil"/>
            </w:tcBorders>
          </w:tcPr>
          <w:p w14:paraId="4A9EBA84" w14:textId="77777777" w:rsidR="00C623A2" w:rsidRPr="00C623A2" w:rsidRDefault="00C623A2" w:rsidP="00B346AF">
            <w:pPr>
              <w:spacing w:before="20" w:after="20"/>
              <w:rPr>
                <w:rFonts w:ascii="Times New Roman" w:hAnsi="Times New Roman"/>
                <w:b/>
                <w:bCs/>
                <w:sz w:val="22"/>
                <w:szCs w:val="22"/>
              </w:rPr>
            </w:pPr>
            <w:r w:rsidRPr="00C623A2">
              <w:rPr>
                <w:rFonts w:ascii="Times New Roman" w:hAnsi="Times New Roman"/>
                <w:b/>
                <w:bCs/>
                <w:color w:val="000000" w:themeColor="text1"/>
                <w:sz w:val="22"/>
                <w:szCs w:val="22"/>
              </w:rPr>
              <w:t>Giải pháp phân chia khoang cháy; Các bộ phận, cấu kiện, hệ thống kỹ thuật trong công trình để hạn chế, ngăn chặn sự hình thành, phát triển và lan truyền của đám cháy</w:t>
            </w:r>
          </w:p>
        </w:tc>
      </w:tr>
      <w:tr w:rsidR="00C623A2" w:rsidRPr="00C623A2" w14:paraId="42128E60" w14:textId="77777777" w:rsidTr="0073165E">
        <w:tc>
          <w:tcPr>
            <w:tcW w:w="703" w:type="dxa"/>
          </w:tcPr>
          <w:p w14:paraId="5D085FF2"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lang w:val="vi-VN"/>
              </w:rPr>
              <w:t xml:space="preserve">      </w:t>
            </w:r>
            <w:r w:rsidRPr="00C623A2">
              <w:rPr>
                <w:rFonts w:ascii="Times New Roman" w:hAnsi="Times New Roman"/>
                <w:sz w:val="22"/>
                <w:szCs w:val="22"/>
              </w:rPr>
              <w:t>4.4.1</w:t>
            </w:r>
          </w:p>
        </w:tc>
        <w:tc>
          <w:tcPr>
            <w:tcW w:w="1999" w:type="dxa"/>
            <w:gridSpan w:val="2"/>
            <w:vAlign w:val="center"/>
          </w:tcPr>
          <w:p w14:paraId="2555BB6E"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Ngăn cháy theo chiều ngang</w:t>
            </w:r>
          </w:p>
        </w:tc>
        <w:tc>
          <w:tcPr>
            <w:tcW w:w="3246" w:type="dxa"/>
          </w:tcPr>
          <w:p w14:paraId="65042FBE"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6CA8827C" w14:textId="77777777" w:rsidR="00C623A2" w:rsidRPr="00C623A2" w:rsidRDefault="00C623A2" w:rsidP="00B346AF">
            <w:pPr>
              <w:spacing w:before="20" w:after="20"/>
              <w:jc w:val="both"/>
              <w:rPr>
                <w:rFonts w:ascii="Times New Roman" w:hAnsi="Times New Roman"/>
                <w:sz w:val="22"/>
                <w:szCs w:val="22"/>
              </w:rPr>
            </w:pPr>
          </w:p>
        </w:tc>
        <w:tc>
          <w:tcPr>
            <w:tcW w:w="1881" w:type="dxa"/>
          </w:tcPr>
          <w:p w14:paraId="17A2AF8F"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5735B2A0" w14:textId="77777777" w:rsidR="00C623A2" w:rsidRPr="00C623A2" w:rsidRDefault="00C623A2" w:rsidP="00B346AF">
            <w:pPr>
              <w:spacing w:before="20" w:after="20"/>
              <w:rPr>
                <w:rFonts w:ascii="Times New Roman" w:hAnsi="Times New Roman"/>
                <w:sz w:val="22"/>
                <w:szCs w:val="22"/>
              </w:rPr>
            </w:pPr>
          </w:p>
        </w:tc>
      </w:tr>
      <w:tr w:rsidR="00C623A2" w:rsidRPr="00C623A2" w14:paraId="3B04AAA4" w14:textId="77777777" w:rsidTr="0073165E">
        <w:tc>
          <w:tcPr>
            <w:tcW w:w="703" w:type="dxa"/>
          </w:tcPr>
          <w:p w14:paraId="5CECC214" w14:textId="77777777" w:rsidR="00C623A2" w:rsidRPr="00C623A2" w:rsidRDefault="00C623A2" w:rsidP="00B346AF">
            <w:pPr>
              <w:spacing w:before="20" w:after="20"/>
              <w:jc w:val="center"/>
              <w:rPr>
                <w:rFonts w:ascii="Times New Roman" w:hAnsi="Times New Roman"/>
                <w:sz w:val="22"/>
                <w:szCs w:val="22"/>
              </w:rPr>
            </w:pPr>
          </w:p>
        </w:tc>
        <w:tc>
          <w:tcPr>
            <w:tcW w:w="1999" w:type="dxa"/>
            <w:gridSpan w:val="2"/>
          </w:tcPr>
          <w:p w14:paraId="01DE64DE"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sz w:val="22"/>
                <w:szCs w:val="22"/>
              </w:rPr>
              <w:t xml:space="preserve">+ Tầng hầm  </w:t>
            </w:r>
          </w:p>
        </w:tc>
        <w:tc>
          <w:tcPr>
            <w:tcW w:w="3246" w:type="dxa"/>
          </w:tcPr>
          <w:p w14:paraId="4BD045D4" w14:textId="77777777" w:rsidR="00C623A2" w:rsidRPr="00C623A2" w:rsidRDefault="00C623A2" w:rsidP="00B346AF">
            <w:pPr>
              <w:spacing w:before="20" w:after="20"/>
              <w:ind w:hanging="2"/>
              <w:jc w:val="both"/>
              <w:rPr>
                <w:rFonts w:ascii="Times New Roman" w:hAnsi="Times New Roman"/>
                <w:sz w:val="22"/>
                <w:szCs w:val="22"/>
              </w:rPr>
            </w:pPr>
            <w:r w:rsidRPr="00C623A2">
              <w:rPr>
                <w:rFonts w:ascii="Times New Roman" w:hAnsi="Times New Roman"/>
                <w:sz w:val="22"/>
                <w:szCs w:val="22"/>
              </w:rPr>
              <w:t>Diện tích khoang cháy tầng hầm khi bố trí công năng khác gara thì căn cứ theo diện tích khoang cháy có</w:t>
            </w:r>
            <w:r w:rsidRPr="00C623A2">
              <w:rPr>
                <w:rFonts w:ascii="Times New Roman" w:hAnsi="Times New Roman"/>
                <w:sz w:val="22"/>
                <w:szCs w:val="22"/>
                <w:lang w:val="vi-VN"/>
              </w:rPr>
              <w:t xml:space="preserve"> thể tham khảo </w:t>
            </w:r>
            <w:r w:rsidRPr="00C623A2">
              <w:rPr>
                <w:rFonts w:ascii="Times New Roman" w:hAnsi="Times New Roman"/>
                <w:sz w:val="22"/>
                <w:szCs w:val="22"/>
              </w:rPr>
              <w:t xml:space="preserve">tương ứng đối </w:t>
            </w:r>
            <w:r w:rsidRPr="00C623A2">
              <w:rPr>
                <w:rFonts w:ascii="Times New Roman" w:hAnsi="Times New Roman"/>
                <w:sz w:val="22"/>
                <w:szCs w:val="22"/>
              </w:rPr>
              <w:lastRenderedPageBreak/>
              <w:t>với nhà một tầng theo quy định tại phụ lục H</w:t>
            </w:r>
          </w:p>
        </w:tc>
        <w:tc>
          <w:tcPr>
            <w:tcW w:w="6461" w:type="dxa"/>
            <w:gridSpan w:val="2"/>
          </w:tcPr>
          <w:p w14:paraId="1013C42A" w14:textId="77777777" w:rsidR="00C623A2" w:rsidRPr="00C623A2" w:rsidRDefault="00C623A2" w:rsidP="00B346AF">
            <w:pPr>
              <w:spacing w:before="20" w:after="20"/>
              <w:rPr>
                <w:rFonts w:ascii="Times New Roman" w:hAnsi="Times New Roman"/>
                <w:color w:val="000000"/>
                <w:sz w:val="22"/>
                <w:szCs w:val="22"/>
              </w:rPr>
            </w:pPr>
          </w:p>
          <w:p w14:paraId="61594A2F" w14:textId="77777777" w:rsidR="00C623A2" w:rsidRPr="00C623A2" w:rsidRDefault="00C623A2" w:rsidP="00B346AF">
            <w:pPr>
              <w:widowControl w:val="0"/>
              <w:pBdr>
                <w:top w:val="nil"/>
                <w:left w:val="nil"/>
                <w:bottom w:val="nil"/>
                <w:right w:val="nil"/>
                <w:between w:val="nil"/>
              </w:pBdr>
              <w:spacing w:before="20" w:after="20"/>
              <w:ind w:hanging="2"/>
              <w:jc w:val="center"/>
              <w:rPr>
                <w:rFonts w:ascii="Times New Roman" w:hAnsi="Times New Roman"/>
                <w:b/>
                <w:color w:val="000000"/>
                <w:sz w:val="22"/>
                <w:szCs w:val="22"/>
              </w:rPr>
            </w:pPr>
          </w:p>
        </w:tc>
        <w:tc>
          <w:tcPr>
            <w:tcW w:w="1881" w:type="dxa"/>
          </w:tcPr>
          <w:p w14:paraId="397FDF7E" w14:textId="77777777" w:rsidR="00C623A2" w:rsidRPr="00C623A2" w:rsidRDefault="00C623A2" w:rsidP="00B346AF">
            <w:pPr>
              <w:spacing w:before="20" w:after="20"/>
              <w:jc w:val="center"/>
              <w:rPr>
                <w:rFonts w:ascii="Times New Roman" w:hAnsi="Times New Roman"/>
                <w:color w:val="000000"/>
                <w:sz w:val="22"/>
                <w:szCs w:val="22"/>
              </w:rPr>
            </w:pPr>
          </w:p>
          <w:p w14:paraId="79ADA642" w14:textId="77777777" w:rsidR="00C623A2" w:rsidRPr="00C623A2" w:rsidRDefault="00C623A2" w:rsidP="00B346AF">
            <w:pPr>
              <w:spacing w:before="20" w:after="20"/>
              <w:jc w:val="center"/>
              <w:rPr>
                <w:rFonts w:ascii="Times New Roman" w:hAnsi="Times New Roman"/>
                <w:color w:val="000000"/>
                <w:sz w:val="22"/>
                <w:szCs w:val="22"/>
                <w:lang w:val="vi-VN"/>
              </w:rPr>
            </w:pPr>
            <w:r w:rsidRPr="00C623A2">
              <w:rPr>
                <w:rFonts w:ascii="Times New Roman" w:hAnsi="Times New Roman"/>
                <w:color w:val="000000"/>
                <w:sz w:val="22"/>
                <w:szCs w:val="22"/>
              </w:rPr>
              <w:t>Phụ</w:t>
            </w:r>
            <w:r w:rsidRPr="00C623A2">
              <w:rPr>
                <w:rFonts w:ascii="Times New Roman" w:hAnsi="Times New Roman"/>
                <w:color w:val="000000"/>
                <w:sz w:val="22"/>
                <w:szCs w:val="22"/>
                <w:lang w:val="vi-VN"/>
              </w:rPr>
              <w:t xml:space="preserve"> lục H</w:t>
            </w:r>
          </w:p>
          <w:p w14:paraId="15D028BE" w14:textId="77777777" w:rsidR="00C623A2" w:rsidRPr="00C623A2" w:rsidRDefault="00C623A2" w:rsidP="00B346AF">
            <w:pPr>
              <w:pBdr>
                <w:top w:val="nil"/>
                <w:left w:val="nil"/>
                <w:bottom w:val="nil"/>
                <w:right w:val="nil"/>
                <w:between w:val="nil"/>
              </w:pBdr>
              <w:spacing w:before="20" w:after="20"/>
              <w:ind w:right="-15" w:hanging="2"/>
              <w:jc w:val="center"/>
              <w:rPr>
                <w:rFonts w:ascii="Times New Roman" w:hAnsi="Times New Roman"/>
                <w:color w:val="000000"/>
                <w:sz w:val="22"/>
                <w:szCs w:val="22"/>
              </w:rPr>
            </w:pPr>
            <w:r w:rsidRPr="00C623A2">
              <w:rPr>
                <w:rFonts w:ascii="Times New Roman" w:hAnsi="Times New Roman"/>
                <w:color w:val="000000"/>
                <w:sz w:val="22"/>
                <w:szCs w:val="22"/>
              </w:rPr>
              <w:t>QCVN 06:2022</w:t>
            </w:r>
          </w:p>
        </w:tc>
        <w:tc>
          <w:tcPr>
            <w:tcW w:w="956" w:type="dxa"/>
            <w:gridSpan w:val="3"/>
          </w:tcPr>
          <w:p w14:paraId="6DB7B0C0" w14:textId="77777777" w:rsidR="00C623A2" w:rsidRPr="00C623A2" w:rsidRDefault="00C623A2" w:rsidP="00B346AF">
            <w:pPr>
              <w:spacing w:before="20" w:after="20"/>
              <w:rPr>
                <w:rFonts w:ascii="Times New Roman" w:hAnsi="Times New Roman"/>
                <w:sz w:val="22"/>
                <w:szCs w:val="22"/>
              </w:rPr>
            </w:pPr>
          </w:p>
        </w:tc>
      </w:tr>
      <w:tr w:rsidR="00C623A2" w:rsidRPr="00C623A2" w14:paraId="748F8767" w14:textId="77777777" w:rsidTr="0073165E">
        <w:tc>
          <w:tcPr>
            <w:tcW w:w="703" w:type="dxa"/>
          </w:tcPr>
          <w:p w14:paraId="3D1316D7" w14:textId="77777777" w:rsidR="00C623A2" w:rsidRPr="00C623A2" w:rsidRDefault="00C623A2" w:rsidP="00B346AF">
            <w:pPr>
              <w:spacing w:before="20" w:after="20"/>
              <w:jc w:val="center"/>
              <w:rPr>
                <w:rFonts w:ascii="Times New Roman" w:hAnsi="Times New Roman"/>
                <w:b/>
                <w:sz w:val="22"/>
                <w:szCs w:val="22"/>
              </w:rPr>
            </w:pPr>
          </w:p>
        </w:tc>
        <w:tc>
          <w:tcPr>
            <w:tcW w:w="1999" w:type="dxa"/>
            <w:gridSpan w:val="2"/>
          </w:tcPr>
          <w:p w14:paraId="206017F7"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sz w:val="22"/>
                <w:szCs w:val="22"/>
              </w:rPr>
              <w:t xml:space="preserve">+ Các tầng nổi </w:t>
            </w:r>
          </w:p>
        </w:tc>
        <w:tc>
          <w:tcPr>
            <w:tcW w:w="3246" w:type="dxa"/>
          </w:tcPr>
          <w:p w14:paraId="21841AC0" w14:textId="77777777" w:rsidR="00C623A2" w:rsidRPr="00C623A2" w:rsidRDefault="00C623A2" w:rsidP="00B346AF">
            <w:pPr>
              <w:spacing w:before="20" w:after="20"/>
              <w:jc w:val="both"/>
              <w:rPr>
                <w:rFonts w:ascii="Times New Roman" w:hAnsi="Times New Roman"/>
                <w:sz w:val="22"/>
                <w:szCs w:val="22"/>
              </w:rPr>
            </w:pPr>
          </w:p>
        </w:tc>
        <w:tc>
          <w:tcPr>
            <w:tcW w:w="6461" w:type="dxa"/>
            <w:gridSpan w:val="2"/>
          </w:tcPr>
          <w:p w14:paraId="6402FE2E" w14:textId="77777777" w:rsidR="00C623A2" w:rsidRPr="00C623A2" w:rsidRDefault="00C623A2" w:rsidP="00B346AF">
            <w:pPr>
              <w:spacing w:before="20" w:after="20"/>
              <w:rPr>
                <w:rFonts w:ascii="Times New Roman" w:hAnsi="Times New Roman"/>
                <w:color w:val="000000"/>
                <w:sz w:val="22"/>
                <w:szCs w:val="22"/>
              </w:rPr>
            </w:pPr>
            <w:r w:rsidRPr="00C623A2">
              <w:rPr>
                <w:rFonts w:ascii="Times New Roman" w:hAnsi="Times New Roman"/>
                <w:color w:val="000000"/>
                <w:sz w:val="22"/>
                <w:szCs w:val="22"/>
              </w:rPr>
              <w:t>Phụ lục H</w:t>
            </w:r>
          </w:p>
          <w:p w14:paraId="61DE2105" w14:textId="77777777" w:rsidR="00C623A2" w:rsidRPr="00C623A2" w:rsidRDefault="00C623A2" w:rsidP="00B346AF">
            <w:pPr>
              <w:spacing w:before="20" w:after="20"/>
              <w:rPr>
                <w:rFonts w:ascii="Times New Roman" w:hAnsi="Times New Roman"/>
                <w:sz w:val="22"/>
                <w:szCs w:val="22"/>
              </w:rPr>
            </w:pPr>
          </w:p>
        </w:tc>
        <w:tc>
          <w:tcPr>
            <w:tcW w:w="1881" w:type="dxa"/>
          </w:tcPr>
          <w:p w14:paraId="21A5B5C1"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Phụ</w:t>
            </w:r>
            <w:r w:rsidRPr="00C623A2">
              <w:rPr>
                <w:rFonts w:ascii="Times New Roman" w:hAnsi="Times New Roman"/>
                <w:color w:val="000000"/>
                <w:sz w:val="22"/>
                <w:szCs w:val="22"/>
                <w:lang w:val="vi-VN"/>
              </w:rPr>
              <w:t xml:space="preserve"> lục H QCVN 06:2022/BXD</w:t>
            </w:r>
          </w:p>
        </w:tc>
        <w:tc>
          <w:tcPr>
            <w:tcW w:w="956" w:type="dxa"/>
            <w:gridSpan w:val="3"/>
          </w:tcPr>
          <w:p w14:paraId="6D3A6708" w14:textId="77777777" w:rsidR="00C623A2" w:rsidRPr="00C623A2" w:rsidRDefault="00C623A2" w:rsidP="00B346AF">
            <w:pPr>
              <w:spacing w:before="20" w:after="20"/>
              <w:rPr>
                <w:rFonts w:ascii="Times New Roman" w:hAnsi="Times New Roman"/>
                <w:sz w:val="22"/>
                <w:szCs w:val="22"/>
              </w:rPr>
            </w:pPr>
          </w:p>
        </w:tc>
      </w:tr>
      <w:tr w:rsidR="00C623A2" w:rsidRPr="00C623A2" w14:paraId="365B60E9" w14:textId="77777777" w:rsidTr="0073165E">
        <w:tc>
          <w:tcPr>
            <w:tcW w:w="703" w:type="dxa"/>
          </w:tcPr>
          <w:p w14:paraId="414A7108"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4.4.2</w:t>
            </w:r>
          </w:p>
        </w:tc>
        <w:tc>
          <w:tcPr>
            <w:tcW w:w="1999" w:type="dxa"/>
            <w:gridSpan w:val="2"/>
          </w:tcPr>
          <w:p w14:paraId="5FDF0810"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Ngăn cháy theo chiều đứng</w:t>
            </w:r>
          </w:p>
        </w:tc>
        <w:tc>
          <w:tcPr>
            <w:tcW w:w="3246" w:type="dxa"/>
          </w:tcPr>
          <w:p w14:paraId="0A452495"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199928A5" w14:textId="77777777" w:rsidR="00C623A2" w:rsidRPr="00C623A2" w:rsidRDefault="00C623A2" w:rsidP="00B346AF">
            <w:pPr>
              <w:spacing w:before="20" w:after="20"/>
              <w:jc w:val="both"/>
              <w:rPr>
                <w:rFonts w:ascii="Times New Roman" w:hAnsi="Times New Roman"/>
                <w:sz w:val="22"/>
                <w:szCs w:val="22"/>
              </w:rPr>
            </w:pPr>
          </w:p>
        </w:tc>
        <w:tc>
          <w:tcPr>
            <w:tcW w:w="1881" w:type="dxa"/>
          </w:tcPr>
          <w:p w14:paraId="23B9047B"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0BEDA18D" w14:textId="77777777" w:rsidR="00C623A2" w:rsidRPr="00C623A2" w:rsidRDefault="00C623A2" w:rsidP="00B346AF">
            <w:pPr>
              <w:spacing w:before="20" w:after="20"/>
              <w:rPr>
                <w:rFonts w:ascii="Times New Roman" w:hAnsi="Times New Roman"/>
                <w:sz w:val="22"/>
                <w:szCs w:val="22"/>
              </w:rPr>
            </w:pPr>
          </w:p>
        </w:tc>
      </w:tr>
      <w:tr w:rsidR="00C623A2" w:rsidRPr="00C623A2" w14:paraId="104D66F6" w14:textId="77777777" w:rsidTr="0073165E">
        <w:tc>
          <w:tcPr>
            <w:tcW w:w="703" w:type="dxa"/>
          </w:tcPr>
          <w:p w14:paraId="6AA19772"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w:t>
            </w:r>
          </w:p>
        </w:tc>
        <w:tc>
          <w:tcPr>
            <w:tcW w:w="1999" w:type="dxa"/>
            <w:gridSpan w:val="2"/>
          </w:tcPr>
          <w:p w14:paraId="543BD138"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Ngăn cháy lan sảnh thông tầng</w:t>
            </w:r>
          </w:p>
        </w:tc>
        <w:tc>
          <w:tcPr>
            <w:tcW w:w="3246" w:type="dxa"/>
          </w:tcPr>
          <w:p w14:paraId="15D64543" w14:textId="77777777" w:rsidR="00C623A2" w:rsidRPr="00C623A2" w:rsidRDefault="00C623A2" w:rsidP="00B346AF">
            <w:pPr>
              <w:spacing w:before="20" w:after="20"/>
              <w:jc w:val="both"/>
              <w:rPr>
                <w:rFonts w:ascii="Times New Roman" w:hAnsi="Times New Roman"/>
                <w:i/>
                <w:sz w:val="22"/>
                <w:szCs w:val="22"/>
              </w:rPr>
            </w:pPr>
            <w:r w:rsidRPr="00C623A2">
              <w:rPr>
                <w:rFonts w:ascii="Times New Roman" w:hAnsi="Times New Roman"/>
                <w:color w:val="FF0000"/>
                <w:sz w:val="22"/>
                <w:szCs w:val="22"/>
              </w:rPr>
              <w:t>Trong</w:t>
            </w:r>
            <w:r w:rsidRPr="00C623A2">
              <w:rPr>
                <w:rFonts w:ascii="Times New Roman" w:hAnsi="Times New Roman"/>
                <w:color w:val="FF0000"/>
                <w:sz w:val="22"/>
                <w:szCs w:val="22"/>
                <w:lang w:val="vi-VN"/>
              </w:rPr>
              <w:t xml:space="preserve"> đó lưu ý: tại mục d của điều 4.35 Sửa đổi 1: 2023</w:t>
            </w:r>
            <w:r w:rsidRPr="00C623A2">
              <w:rPr>
                <w:rFonts w:ascii="Times New Roman" w:hAnsi="Times New Roman"/>
                <w:color w:val="FF0000"/>
                <w:sz w:val="22"/>
                <w:szCs w:val="22"/>
              </w:rPr>
              <w:t xml:space="preserve"> có</w:t>
            </w:r>
            <w:r w:rsidRPr="00C623A2">
              <w:rPr>
                <w:rFonts w:ascii="Times New Roman" w:hAnsi="Times New Roman"/>
                <w:color w:val="FF0000"/>
                <w:sz w:val="22"/>
                <w:szCs w:val="22"/>
                <w:lang w:val="vi-VN"/>
              </w:rPr>
              <w:t xml:space="preserve"> dẫn chiếu </w:t>
            </w:r>
            <w:r w:rsidRPr="00C623A2">
              <w:rPr>
                <w:rFonts w:ascii="Times New Roman" w:hAnsi="Times New Roman"/>
                <w:color w:val="FF0000"/>
                <w:sz w:val="22"/>
                <w:szCs w:val="22"/>
              </w:rPr>
              <w:t>diện tích tầng trong phạm vi khoang cháy có sảnh thông tầng được xác định theo Phụ lục H</w:t>
            </w:r>
          </w:p>
        </w:tc>
        <w:tc>
          <w:tcPr>
            <w:tcW w:w="6461" w:type="dxa"/>
            <w:gridSpan w:val="2"/>
          </w:tcPr>
          <w:p w14:paraId="582BCEBD"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000000"/>
                <w:sz w:val="22"/>
                <w:szCs w:val="22"/>
                <w:lang w:val="vi-VN"/>
              </w:rPr>
              <w:t>Sảnh thông tầng phải được đặt trong khối tích của một khoang cháy, ở các lỗ mở của các sàn giữa các tầng của nó cho phép bố trí các thang máy cuốn, thang bộ hở và thang máy (kể cả thang máy toàn cảnh)</w:t>
            </w:r>
          </w:p>
        </w:tc>
        <w:tc>
          <w:tcPr>
            <w:tcW w:w="1881" w:type="dxa"/>
          </w:tcPr>
          <w:p w14:paraId="23A719BB"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 xml:space="preserve">Điều 4.35 </w:t>
            </w:r>
          </w:p>
          <w:p w14:paraId="5C92D214"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QCVN 06:2022</w:t>
            </w:r>
            <w:r w:rsidRPr="00C623A2">
              <w:rPr>
                <w:rFonts w:ascii="Times New Roman" w:hAnsi="Times New Roman"/>
                <w:color w:val="FF0000"/>
                <w:sz w:val="22"/>
                <w:szCs w:val="22"/>
                <w:lang w:val="vi-VN"/>
              </w:rPr>
              <w:t xml:space="preserve"> và Sửa đổi 1: 2023</w:t>
            </w:r>
          </w:p>
        </w:tc>
        <w:tc>
          <w:tcPr>
            <w:tcW w:w="956" w:type="dxa"/>
            <w:gridSpan w:val="3"/>
          </w:tcPr>
          <w:p w14:paraId="07923D7C" w14:textId="77777777" w:rsidR="00C623A2" w:rsidRPr="00C623A2" w:rsidRDefault="00C623A2" w:rsidP="00B346AF">
            <w:pPr>
              <w:spacing w:before="20" w:after="20"/>
              <w:rPr>
                <w:rFonts w:ascii="Times New Roman" w:hAnsi="Times New Roman"/>
                <w:sz w:val="22"/>
                <w:szCs w:val="22"/>
              </w:rPr>
            </w:pPr>
          </w:p>
        </w:tc>
      </w:tr>
      <w:tr w:rsidR="00C623A2" w:rsidRPr="00C623A2" w14:paraId="3DD5045A" w14:textId="77777777" w:rsidTr="0073165E">
        <w:tc>
          <w:tcPr>
            <w:tcW w:w="703" w:type="dxa"/>
          </w:tcPr>
          <w:p w14:paraId="0473A597"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color w:val="FF0000"/>
                <w:sz w:val="22"/>
                <w:szCs w:val="22"/>
                <w:lang w:val="vi-VN"/>
              </w:rPr>
              <w:t>-</w:t>
            </w:r>
          </w:p>
        </w:tc>
        <w:tc>
          <w:tcPr>
            <w:tcW w:w="1999" w:type="dxa"/>
            <w:gridSpan w:val="2"/>
          </w:tcPr>
          <w:p w14:paraId="63A44A80"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FF0000"/>
                <w:sz w:val="22"/>
                <w:szCs w:val="22"/>
                <w:lang w:val="vi-VN"/>
              </w:rPr>
              <w:t>Ngăn cháy theo phương đứng của nhà</w:t>
            </w:r>
          </w:p>
        </w:tc>
        <w:tc>
          <w:tcPr>
            <w:tcW w:w="3246" w:type="dxa"/>
          </w:tcPr>
          <w:p w14:paraId="30CAF6A1" w14:textId="77777777" w:rsidR="00C623A2" w:rsidRPr="00C623A2" w:rsidRDefault="00C623A2" w:rsidP="00B346AF">
            <w:pPr>
              <w:spacing w:before="20" w:after="20"/>
              <w:jc w:val="both"/>
              <w:rPr>
                <w:rFonts w:ascii="Times New Roman" w:hAnsi="Times New Roman"/>
                <w:color w:val="FF0000"/>
                <w:sz w:val="22"/>
                <w:szCs w:val="22"/>
              </w:rPr>
            </w:pPr>
          </w:p>
        </w:tc>
        <w:tc>
          <w:tcPr>
            <w:tcW w:w="6461" w:type="dxa"/>
            <w:gridSpan w:val="2"/>
          </w:tcPr>
          <w:p w14:paraId="75644811" w14:textId="77777777" w:rsidR="00C623A2" w:rsidRPr="00C623A2" w:rsidRDefault="00C623A2" w:rsidP="00B346AF">
            <w:pPr>
              <w:pStyle w:val="Heading6"/>
              <w:spacing w:before="20" w:after="20"/>
              <w:jc w:val="both"/>
              <w:rPr>
                <w:rFonts w:ascii="Times New Roman" w:hAnsi="Times New Roman"/>
                <w:b w:val="0"/>
                <w:color w:val="FF0000"/>
                <w:sz w:val="22"/>
                <w:szCs w:val="22"/>
                <w:lang w:val="vi-VN"/>
              </w:rPr>
            </w:pPr>
            <w:r w:rsidRPr="00C623A2">
              <w:rPr>
                <w:rFonts w:ascii="Times New Roman" w:hAnsi="Times New Roman"/>
                <w:b w:val="0"/>
                <w:color w:val="FF0000"/>
                <w:sz w:val="22"/>
                <w:szCs w:val="22"/>
                <w:lang w:val="vi-VN"/>
              </w:rPr>
              <w:t>Điều 4.33.1 đến điều 4.33.3</w:t>
            </w:r>
          </w:p>
          <w:p w14:paraId="232D9C41" w14:textId="77777777" w:rsidR="00C623A2" w:rsidRPr="00C623A2" w:rsidRDefault="00C623A2" w:rsidP="00B346AF">
            <w:pPr>
              <w:pStyle w:val="Heading6"/>
              <w:spacing w:before="20" w:after="20"/>
              <w:jc w:val="both"/>
              <w:rPr>
                <w:rFonts w:ascii="Times New Roman" w:hAnsi="Times New Roman"/>
                <w:b w:val="0"/>
                <w:color w:val="000000"/>
                <w:sz w:val="22"/>
                <w:szCs w:val="22"/>
                <w:lang w:val="vi-VN"/>
              </w:rPr>
            </w:pPr>
            <w:r w:rsidRPr="00C623A2">
              <w:rPr>
                <w:rFonts w:ascii="Times New Roman" w:hAnsi="Times New Roman"/>
                <w:b w:val="0"/>
                <w:color w:val="FF0000"/>
                <w:sz w:val="22"/>
                <w:szCs w:val="22"/>
                <w:lang w:val="vi-VN"/>
              </w:rPr>
              <w:t>Trong đó lưu ý tại điều 4.33.4 Cho phép không áp dụng các quy định tại 4.33 đối với nhà từ ba tầng trở xuống hoặc có chiều cao PCCC dưới 15 m, ga ra để xe nổi dạng hở, hoặc nhà được trang bị chữa cháy tự động</w:t>
            </w:r>
          </w:p>
        </w:tc>
        <w:tc>
          <w:tcPr>
            <w:tcW w:w="1881" w:type="dxa"/>
          </w:tcPr>
          <w:p w14:paraId="27D028A1" w14:textId="77777777" w:rsidR="00C623A2" w:rsidRPr="00C623A2" w:rsidRDefault="00C623A2" w:rsidP="00B346AF">
            <w:pPr>
              <w:spacing w:before="20" w:after="20"/>
              <w:jc w:val="center"/>
              <w:rPr>
                <w:rFonts w:ascii="Times New Roman" w:hAnsi="Times New Roman"/>
                <w:sz w:val="22"/>
                <w:szCs w:val="22"/>
                <w:lang w:val="vi-VN"/>
              </w:rPr>
            </w:pPr>
            <w:r w:rsidRPr="00C623A2">
              <w:rPr>
                <w:rFonts w:ascii="Times New Roman" w:hAnsi="Times New Roman"/>
                <w:sz w:val="22"/>
                <w:szCs w:val="22"/>
                <w:lang w:val="vi-VN"/>
              </w:rPr>
              <w:t xml:space="preserve">Điều 4.33 </w:t>
            </w:r>
          </w:p>
          <w:p w14:paraId="77B3791C" w14:textId="77777777" w:rsidR="00C623A2" w:rsidRPr="00C623A2" w:rsidRDefault="00C623A2" w:rsidP="00B346AF">
            <w:pPr>
              <w:spacing w:before="20" w:after="20"/>
              <w:jc w:val="center"/>
              <w:rPr>
                <w:rFonts w:ascii="Times New Roman" w:hAnsi="Times New Roman"/>
                <w:color w:val="000000"/>
                <w:sz w:val="22"/>
                <w:szCs w:val="22"/>
                <w:highlight w:val="yellow"/>
              </w:rPr>
            </w:pPr>
            <w:r w:rsidRPr="00C623A2">
              <w:rPr>
                <w:rFonts w:ascii="Times New Roman" w:hAnsi="Times New Roman"/>
                <w:sz w:val="22"/>
                <w:szCs w:val="22"/>
                <w:lang w:val="vi-VN"/>
              </w:rPr>
              <w:t xml:space="preserve">QCVN 06:2022 </w:t>
            </w:r>
            <w:r w:rsidRPr="00C623A2">
              <w:rPr>
                <w:rFonts w:ascii="Times New Roman" w:hAnsi="Times New Roman"/>
                <w:color w:val="FF0000"/>
                <w:sz w:val="22"/>
                <w:szCs w:val="22"/>
                <w:lang w:val="vi-VN"/>
              </w:rPr>
              <w:t>và Sửa đổi 1: 2023</w:t>
            </w:r>
          </w:p>
        </w:tc>
        <w:tc>
          <w:tcPr>
            <w:tcW w:w="956" w:type="dxa"/>
            <w:gridSpan w:val="3"/>
          </w:tcPr>
          <w:p w14:paraId="3B3A1218" w14:textId="77777777" w:rsidR="00C623A2" w:rsidRPr="00C623A2" w:rsidRDefault="00C623A2" w:rsidP="00B346AF">
            <w:pPr>
              <w:spacing w:before="20" w:after="20"/>
              <w:rPr>
                <w:rFonts w:ascii="Times New Roman" w:hAnsi="Times New Roman"/>
                <w:sz w:val="22"/>
                <w:szCs w:val="22"/>
              </w:rPr>
            </w:pPr>
          </w:p>
        </w:tc>
      </w:tr>
      <w:tr w:rsidR="00C623A2" w:rsidRPr="00C623A2" w14:paraId="144BA7B9" w14:textId="77777777" w:rsidTr="0073165E">
        <w:tc>
          <w:tcPr>
            <w:tcW w:w="703" w:type="dxa"/>
          </w:tcPr>
          <w:p w14:paraId="3014BE2C"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4.4.3</w:t>
            </w:r>
          </w:p>
        </w:tc>
        <w:tc>
          <w:tcPr>
            <w:tcW w:w="1999" w:type="dxa"/>
            <w:gridSpan w:val="2"/>
          </w:tcPr>
          <w:p w14:paraId="26D070C8"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Ngăn cháy theo công năng</w:t>
            </w:r>
          </w:p>
        </w:tc>
        <w:tc>
          <w:tcPr>
            <w:tcW w:w="3246" w:type="dxa"/>
          </w:tcPr>
          <w:p w14:paraId="2583777C" w14:textId="77777777" w:rsidR="00C623A2" w:rsidRPr="00C623A2" w:rsidRDefault="00C623A2" w:rsidP="00B346AF">
            <w:pPr>
              <w:spacing w:before="20" w:after="20"/>
              <w:jc w:val="both"/>
              <w:rPr>
                <w:rFonts w:ascii="Times New Roman" w:hAnsi="Times New Roman"/>
                <w:i/>
                <w:sz w:val="22"/>
                <w:szCs w:val="22"/>
              </w:rPr>
            </w:pPr>
          </w:p>
        </w:tc>
        <w:tc>
          <w:tcPr>
            <w:tcW w:w="6461" w:type="dxa"/>
            <w:gridSpan w:val="2"/>
          </w:tcPr>
          <w:p w14:paraId="3F8B86D2" w14:textId="77777777" w:rsidR="00C623A2" w:rsidRPr="00C623A2" w:rsidRDefault="00C623A2" w:rsidP="00B346AF">
            <w:pPr>
              <w:pStyle w:val="Heading2"/>
              <w:spacing w:before="20" w:after="20" w:line="240" w:lineRule="auto"/>
              <w:rPr>
                <w:rFonts w:ascii="Times New Roman" w:hAnsi="Times New Roman"/>
                <w:i w:val="0"/>
                <w:iCs w:val="0"/>
                <w:color w:val="000000"/>
                <w:position w:val="-2"/>
                <w:szCs w:val="22"/>
              </w:rPr>
            </w:pPr>
            <w:r w:rsidRPr="00C623A2">
              <w:rPr>
                <w:rFonts w:ascii="Times New Roman" w:hAnsi="Times New Roman"/>
                <w:i w:val="0"/>
                <w:iCs w:val="0"/>
                <w:color w:val="000000"/>
                <w:position w:val="-2"/>
                <w:szCs w:val="22"/>
              </w:rPr>
              <w:t xml:space="preserve">- Các phần nhà và các gian phòng thuộc các nhóm nguy hiểm cháy theo công năng khác nhau phải được ngăn cách với nhau bằng các bộ phận ngăn chia với giới hạn chịu lửa và cấp nguy hiểm cháy kết cấu theo quy định hoặc ngăn cách nhau bằng </w:t>
            </w:r>
            <w:r w:rsidRPr="00C623A2">
              <w:rPr>
                <w:rFonts w:ascii="Times New Roman" w:hAnsi="Times New Roman"/>
                <w:i w:val="0"/>
                <w:iCs w:val="0"/>
                <w:color w:val="FF0000"/>
                <w:position w:val="-2"/>
                <w:szCs w:val="22"/>
              </w:rPr>
              <w:t>bộ phận ngăn cháy có giới hạn chịu lửa tối thiểu El 45 đối với nhà có bậc chịu lửa I đến III; tối thiểu El 15 đối với nhà có bậc chịu lửa IV; hoặc giải pháp ngăn cháy tương đương khác</w:t>
            </w:r>
            <w:r w:rsidRPr="00C623A2">
              <w:rPr>
                <w:rFonts w:ascii="Times New Roman" w:hAnsi="Times New Roman"/>
                <w:i w:val="0"/>
                <w:iCs w:val="0"/>
                <w:color w:val="000000"/>
                <w:position w:val="-2"/>
                <w:szCs w:val="22"/>
              </w:rPr>
              <w:t>, trừ khi có quy định khác trong quy chuẩn này hoặc các quy chuẩn, tiêu chuẩn chuyên ngành. Khi đó, yêu cầu đối với các kết cấu ngăn cách và bộ phận ngăn cháy này được xem xét có kể đến tính nguy hiểm cháy theo công năng của các gian phòng, giá trị tải trọng cháy, bậc chịu lửa và cấp nguy hiểm cháy kết cấu của nhà.</w:t>
            </w:r>
          </w:p>
          <w:p w14:paraId="66BFF7A9" w14:textId="77777777" w:rsidR="00C623A2" w:rsidRPr="00C623A2" w:rsidRDefault="00C623A2" w:rsidP="00B346AF">
            <w:pPr>
              <w:pBdr>
                <w:top w:val="nil"/>
                <w:left w:val="nil"/>
                <w:bottom w:val="nil"/>
                <w:right w:val="nil"/>
                <w:between w:val="nil"/>
              </w:pBdr>
              <w:spacing w:before="20" w:after="20"/>
              <w:jc w:val="both"/>
              <w:rPr>
                <w:rFonts w:ascii="Times New Roman" w:hAnsi="Times New Roman"/>
                <w:color w:val="000000"/>
                <w:sz w:val="22"/>
                <w:szCs w:val="22"/>
              </w:rPr>
            </w:pPr>
            <w:r w:rsidRPr="00C623A2">
              <w:rPr>
                <w:rFonts w:ascii="Times New Roman" w:hAnsi="Times New Roman"/>
                <w:color w:val="000000"/>
                <w:sz w:val="22"/>
                <w:szCs w:val="22"/>
              </w:rPr>
              <w:t xml:space="preserve">- Đối với một tầng nhà có từ hai công năng khác nhau trở lên, trong đó có một công năng chính chiếm tối thiểu 90 % diện tích sàn tầng và các công năng còn lại là phụ trợ cho công năng chính, cho phép không cần phân chia các khu vực thuộc các nhóm nguy hiểm cháy theo công năng khác nhau bằng bộ phận ngăn cháy, khi đó toàn bộ tầng nhà này phải tuân thủ các yêu cầu an toàn cháy tương ứng với nhóm nguy hiểm cháy theo công năng chính. Quy định này không áp dụng cho trường hợp các </w:t>
            </w:r>
            <w:r w:rsidRPr="00C623A2">
              <w:rPr>
                <w:rFonts w:ascii="Times New Roman" w:hAnsi="Times New Roman"/>
                <w:color w:val="000000"/>
                <w:sz w:val="22"/>
                <w:szCs w:val="22"/>
              </w:rPr>
              <w:lastRenderedPageBreak/>
              <w:t>gian phòng với công năng phụ trợ có hạng nguy hiểm cháy và cháy nổ cao hơn các gian phòng với công năng chính.</w:t>
            </w:r>
          </w:p>
          <w:p w14:paraId="6D8CF246" w14:textId="77777777" w:rsidR="00C623A2" w:rsidRPr="00C623A2" w:rsidRDefault="00C623A2" w:rsidP="00B346AF">
            <w:pPr>
              <w:spacing w:before="20" w:after="20"/>
              <w:jc w:val="both"/>
              <w:rPr>
                <w:rFonts w:ascii="Times New Roman" w:hAnsi="Times New Roman"/>
                <w:color w:val="FF0000"/>
                <w:sz w:val="22"/>
                <w:szCs w:val="22"/>
              </w:rPr>
            </w:pPr>
            <w:r w:rsidRPr="00C623A2">
              <w:rPr>
                <w:rFonts w:ascii="Times New Roman" w:hAnsi="Times New Roman"/>
                <w:color w:val="FF0000"/>
                <w:sz w:val="22"/>
                <w:szCs w:val="22"/>
              </w:rPr>
              <w:t>Trong các nhà nhóm F1, F2, F3, F4, không yêu cầu ngăn cháy với các công năng khác đối với các gian phòng sau (trừ các trường hợp riêng được quy định trong quy chuẩn này hoặc tiêu chuẩn chuyên ngành): các gian phòng nhóm F5 hạng C4, E; các gian phòng kỹ thuật nước; các gian phòng ẩm ướt hoặc có nguy cơ cháy thấp; phòng kho diện tích tối đa 10 m2 không chứa các chất khí dễ cháy và chất lỏng dễ cháy; các gian phòng không có yêu cầu trang bị chữa cháy tự động hoặc báo cháy tự động theo tài liệu chuẩn; các khu vực chỉ phục vụ ăn uống (không có bếp nấu và kho lưu trữ thực phẩm); các phòng họp nội bộ; và các trường hợp tương tự khác.</w:t>
            </w:r>
          </w:p>
          <w:p w14:paraId="53374623" w14:textId="77777777" w:rsidR="00C623A2" w:rsidRPr="00C623A2" w:rsidRDefault="00C623A2" w:rsidP="00B346AF">
            <w:pPr>
              <w:pBdr>
                <w:top w:val="nil"/>
                <w:left w:val="nil"/>
                <w:bottom w:val="nil"/>
                <w:right w:val="nil"/>
                <w:between w:val="nil"/>
              </w:pBdr>
              <w:spacing w:before="20" w:after="20"/>
              <w:jc w:val="both"/>
              <w:rPr>
                <w:rFonts w:ascii="Times New Roman" w:hAnsi="Times New Roman"/>
                <w:color w:val="FF0000"/>
                <w:sz w:val="22"/>
                <w:szCs w:val="22"/>
              </w:rPr>
            </w:pPr>
            <w:r w:rsidRPr="00C623A2">
              <w:rPr>
                <w:rFonts w:ascii="Times New Roman" w:hAnsi="Times New Roman"/>
                <w:color w:val="FF0000"/>
                <w:sz w:val="22"/>
                <w:szCs w:val="22"/>
              </w:rPr>
              <w:t>Đối với một tầng nhà (hoặc một phần tầng nhà đã được ngăn cách với phần còn lại theo quy định của quy chuẩn này) có từ hai công năng khác nhau trở lên, nếu không ngăn cách các công năng theo quy định tại quy chuẩn này thì các yêu cầu an toàn cháy đối với tầng nhà (hoặc phần tầng nhà) này phải lấy theo yêu cầu cao nhất giữa các công năng. Phải ngăn cách các khu vực có nhóm nguy hiểm cháy theo công năng A, B, C với các khu vực có công năng ở hoặc công năng công cộng khác.</w:t>
            </w:r>
          </w:p>
          <w:p w14:paraId="0A8A9D56"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Chú thích</w:t>
            </w:r>
          </w:p>
          <w:p w14:paraId="02C29FF2"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Một số yêu cầu riêng đối với nhà nhóm F1.3 như sau:</w:t>
            </w:r>
          </w:p>
          <w:p w14:paraId="7F7EC720" w14:textId="77777777" w:rsidR="00C623A2" w:rsidRPr="00C623A2" w:rsidRDefault="00C623A2" w:rsidP="00B346AF">
            <w:pPr>
              <w:pBdr>
                <w:top w:val="nil"/>
                <w:left w:val="nil"/>
                <w:bottom w:val="nil"/>
                <w:right w:val="nil"/>
                <w:between w:val="nil"/>
              </w:pBdr>
              <w:spacing w:before="20" w:after="20"/>
              <w:jc w:val="both"/>
              <w:rPr>
                <w:rFonts w:ascii="Times New Roman" w:hAnsi="Times New Roman"/>
                <w:color w:val="000000"/>
                <w:sz w:val="22"/>
                <w:szCs w:val="22"/>
              </w:rPr>
            </w:pPr>
            <w:r w:rsidRPr="00C623A2">
              <w:rPr>
                <w:rFonts w:ascii="Times New Roman" w:hAnsi="Times New Roman"/>
                <w:color w:val="000000"/>
                <w:sz w:val="22"/>
                <w:szCs w:val="22"/>
              </w:rPr>
              <w:t>a) Tường và vách ngăn giữa các đơn nguyên; tường và vách ngăn giữa hành lang chung (bên ngoài căn hộ) với các phòng khác, phải có giới hạn chịu lửa không nhỏ hơn EI 30;</w:t>
            </w:r>
          </w:p>
          <w:p w14:paraId="3DAA0A04" w14:textId="77777777" w:rsidR="00C623A2" w:rsidRPr="00C623A2" w:rsidRDefault="00C623A2" w:rsidP="00B346AF">
            <w:pPr>
              <w:pBdr>
                <w:top w:val="nil"/>
                <w:left w:val="nil"/>
                <w:bottom w:val="nil"/>
                <w:right w:val="nil"/>
                <w:between w:val="nil"/>
              </w:pBdr>
              <w:spacing w:before="20" w:after="20"/>
              <w:jc w:val="both"/>
              <w:rPr>
                <w:rFonts w:ascii="Times New Roman" w:hAnsi="Times New Roman"/>
                <w:color w:val="000000"/>
                <w:sz w:val="22"/>
                <w:szCs w:val="22"/>
              </w:rPr>
            </w:pPr>
            <w:r w:rsidRPr="00C623A2">
              <w:rPr>
                <w:rFonts w:ascii="Times New Roman" w:hAnsi="Times New Roman"/>
                <w:color w:val="000000"/>
                <w:sz w:val="22"/>
                <w:szCs w:val="22"/>
              </w:rPr>
              <w:t>b) Tường và vách ngăn không chịu lực giữa các căn hộ, phải có giới hạn chịu lửa không nhỏ hơn EI 30 và cấp nguy hiểm cháy K0;</w:t>
            </w:r>
          </w:p>
          <w:p w14:paraId="3F4F21E1" w14:textId="77777777" w:rsidR="00C623A2" w:rsidRPr="00C623A2" w:rsidRDefault="00C623A2" w:rsidP="00B346AF">
            <w:pPr>
              <w:pBdr>
                <w:top w:val="nil"/>
                <w:left w:val="nil"/>
                <w:bottom w:val="nil"/>
                <w:right w:val="nil"/>
                <w:between w:val="nil"/>
              </w:pBdr>
              <w:spacing w:before="20" w:after="20"/>
              <w:jc w:val="both"/>
              <w:rPr>
                <w:rFonts w:ascii="Times New Roman" w:hAnsi="Times New Roman"/>
                <w:sz w:val="22"/>
                <w:szCs w:val="22"/>
              </w:rPr>
            </w:pPr>
            <w:r w:rsidRPr="00C623A2">
              <w:rPr>
                <w:rFonts w:ascii="Times New Roman" w:hAnsi="Times New Roman"/>
                <w:color w:val="000000"/>
                <w:sz w:val="22"/>
                <w:szCs w:val="22"/>
              </w:rPr>
              <w:t>c) Các phòng có công năng công cộng phải được ngăn cách với các phòng ở bằng các vách ngăn cháy loại 1, các sàn ngăn cháy loại 3, còn trong các nhà có bậc chịu lửa I thì phải ngăn cách bằng sàn ngăn cháy loại 2</w:t>
            </w:r>
          </w:p>
        </w:tc>
        <w:tc>
          <w:tcPr>
            <w:tcW w:w="1881" w:type="dxa"/>
          </w:tcPr>
          <w:p w14:paraId="59D39A31"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lastRenderedPageBreak/>
              <w:t>Đ 4.5 QCVN 06:2022</w:t>
            </w:r>
            <w:r w:rsidRPr="00C623A2">
              <w:rPr>
                <w:rFonts w:ascii="Times New Roman" w:hAnsi="Times New Roman"/>
                <w:color w:val="FF0000"/>
                <w:sz w:val="22"/>
                <w:szCs w:val="22"/>
                <w:lang w:val="vi-VN"/>
              </w:rPr>
              <w:t xml:space="preserve"> và Sửa đổi 1: 2023</w:t>
            </w:r>
          </w:p>
          <w:p w14:paraId="25CF2165" w14:textId="77777777" w:rsidR="00C623A2" w:rsidRPr="00C623A2" w:rsidRDefault="00C623A2" w:rsidP="00B346AF">
            <w:pPr>
              <w:spacing w:before="20" w:after="20"/>
              <w:jc w:val="center"/>
              <w:rPr>
                <w:rFonts w:ascii="Times New Roman" w:hAnsi="Times New Roman"/>
                <w:color w:val="000000"/>
                <w:sz w:val="22"/>
                <w:szCs w:val="22"/>
              </w:rPr>
            </w:pPr>
          </w:p>
          <w:p w14:paraId="1640E022" w14:textId="77777777" w:rsidR="00C623A2" w:rsidRPr="00C623A2" w:rsidRDefault="00C623A2" w:rsidP="00B346AF">
            <w:pPr>
              <w:spacing w:before="20" w:after="20"/>
              <w:rPr>
                <w:rFonts w:ascii="Times New Roman" w:hAnsi="Times New Roman"/>
                <w:sz w:val="22"/>
                <w:szCs w:val="22"/>
              </w:rPr>
            </w:pPr>
          </w:p>
        </w:tc>
        <w:tc>
          <w:tcPr>
            <w:tcW w:w="956" w:type="dxa"/>
            <w:gridSpan w:val="3"/>
          </w:tcPr>
          <w:p w14:paraId="51E333EB" w14:textId="77777777" w:rsidR="00C623A2" w:rsidRPr="00C623A2" w:rsidRDefault="00C623A2" w:rsidP="00B346AF">
            <w:pPr>
              <w:spacing w:before="20" w:after="20"/>
              <w:rPr>
                <w:rFonts w:ascii="Times New Roman" w:hAnsi="Times New Roman"/>
                <w:sz w:val="22"/>
                <w:szCs w:val="22"/>
              </w:rPr>
            </w:pPr>
          </w:p>
        </w:tc>
      </w:tr>
      <w:tr w:rsidR="00C623A2" w:rsidRPr="00C623A2" w14:paraId="5DD9B36F" w14:textId="77777777" w:rsidTr="0073165E">
        <w:tc>
          <w:tcPr>
            <w:tcW w:w="703" w:type="dxa"/>
          </w:tcPr>
          <w:p w14:paraId="356E2685"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lastRenderedPageBreak/>
              <w:t>4.4.4</w:t>
            </w:r>
          </w:p>
        </w:tc>
        <w:tc>
          <w:tcPr>
            <w:tcW w:w="1999" w:type="dxa"/>
            <w:gridSpan w:val="2"/>
          </w:tcPr>
          <w:p w14:paraId="5DC88CA3"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Ngăn cháy hành lang giữa thoát nạn</w:t>
            </w:r>
          </w:p>
        </w:tc>
        <w:tc>
          <w:tcPr>
            <w:tcW w:w="3246" w:type="dxa"/>
          </w:tcPr>
          <w:p w14:paraId="71C83EA0"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FF0000"/>
                <w:sz w:val="22"/>
                <w:szCs w:val="22"/>
              </w:rPr>
              <w:t xml:space="preserve">Riêng các nhà kinh doanh dịch vụ karaoke, vũ trường phải bảo đảm việc ngăn cách hành lang, gian phòng trên đường thoát nạn bằng các bộ phận ngăn cháy như quy </w:t>
            </w:r>
            <w:r w:rsidRPr="00C623A2">
              <w:rPr>
                <w:rFonts w:ascii="Times New Roman" w:hAnsi="Times New Roman"/>
                <w:color w:val="FF0000"/>
                <w:sz w:val="22"/>
                <w:szCs w:val="22"/>
              </w:rPr>
              <w:lastRenderedPageBreak/>
              <w:t>định của</w:t>
            </w:r>
            <w:r w:rsidRPr="00C623A2">
              <w:rPr>
                <w:rFonts w:ascii="Times New Roman" w:hAnsi="Times New Roman"/>
                <w:color w:val="FF0000"/>
                <w:sz w:val="22"/>
                <w:szCs w:val="22"/>
                <w:lang w:val="vi-VN"/>
              </w:rPr>
              <w:t xml:space="preserve"> điều 3.3.5 QCVN 06:2022/BXD và sửa đổi 1</w:t>
            </w:r>
          </w:p>
        </w:tc>
        <w:tc>
          <w:tcPr>
            <w:tcW w:w="6461" w:type="dxa"/>
            <w:gridSpan w:val="2"/>
          </w:tcPr>
          <w:p w14:paraId="2A17722B" w14:textId="77777777" w:rsidR="00C623A2" w:rsidRPr="00C623A2" w:rsidRDefault="00C623A2" w:rsidP="00B346AF">
            <w:pPr>
              <w:spacing w:before="20" w:after="20"/>
              <w:jc w:val="both"/>
              <w:rPr>
                <w:rFonts w:ascii="Times New Roman" w:hAnsi="Times New Roman"/>
                <w:color w:val="FF0000"/>
                <w:sz w:val="22"/>
                <w:szCs w:val="22"/>
              </w:rPr>
            </w:pPr>
            <w:r w:rsidRPr="00C623A2">
              <w:rPr>
                <w:rFonts w:ascii="Times New Roman" w:hAnsi="Times New Roman"/>
                <w:color w:val="000000"/>
                <w:sz w:val="22"/>
                <w:szCs w:val="22"/>
              </w:rPr>
              <w:lastRenderedPageBreak/>
              <w:t xml:space="preserve">Các hành lang, sảnh, phòng chung trên đường thoát nạn phải được bao che bằng các bộ phận ngăn cháy phù hợp quy định trong các quy chuẩn cho từng loại công trình. Bộ phận ngăn cháy bao che đường thoát nạn của nhà có bậc chịu lửa I phải làm bằng vật liệu không cháy với giới hạn chịu lửa ít nhất EI 30, và của nhà có bậc chịu lửa II, III, IV phải làm </w:t>
            </w:r>
            <w:r w:rsidRPr="00C623A2">
              <w:rPr>
                <w:rFonts w:ascii="Times New Roman" w:hAnsi="Times New Roman"/>
                <w:color w:val="000000"/>
                <w:sz w:val="22"/>
                <w:szCs w:val="22"/>
              </w:rPr>
              <w:lastRenderedPageBreak/>
              <w:t xml:space="preserve">bằng vật liệu không cháy hoặc cháy yếu (Ch1) với giới hạn chịu lửa ít nhất EI 15. </w:t>
            </w:r>
            <w:r w:rsidRPr="00C623A2">
              <w:rPr>
                <w:rFonts w:ascii="Times New Roman" w:hAnsi="Times New Roman"/>
                <w:color w:val="FF0000"/>
                <w:sz w:val="22"/>
                <w:szCs w:val="22"/>
              </w:rPr>
              <w:t>Riêng nhà có hạng nguy hiểm cháy và cháy nổ D, E có thể bao che hành lang bằng tường kính hoặc bộ phận bao che từ vật liệu không cháy. Không yêu cầu giới hạn chịu lửa của tường ngăn và các ô cửa giữa các gian phòng và hành lang bên (trừ các gian phòng nhóm F5 hạng A, B, C hoặc bếp).</w:t>
            </w:r>
          </w:p>
          <w:p w14:paraId="6083A0C7"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FF0000"/>
                <w:sz w:val="22"/>
                <w:szCs w:val="22"/>
              </w:rPr>
              <w:t>Đối với các tầng nhà có hành lang, gian phòng không được bao che bằng các bộ phận ngăn cháy theo quy định tại điểm 3.3.5 hoặc không tuân thủ yêu cầu tại 3.3.4 thì khoảng cách giới hạn cho phép của đường thoát nạn (Phụ lục G) phải tính từ điểm xa nhất có thể có người của gian phòng trên tầng nhà đó. Riêng các nhà kinh doanh dịch vụ karaoke, vũ trường phải bảo đảm việc ngăn cách hành lang, gian phòng trên đường thoát nạn bằng các bộ phận ngăn cháy như quy định ở trên. Các nhà nhóm F1.3 phải tuân thủ quy định tại 4.5.”.</w:t>
            </w:r>
          </w:p>
        </w:tc>
        <w:tc>
          <w:tcPr>
            <w:tcW w:w="1881" w:type="dxa"/>
          </w:tcPr>
          <w:p w14:paraId="34BBE53C"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lastRenderedPageBreak/>
              <w:t>Đ 3.3.5</w:t>
            </w:r>
          </w:p>
          <w:p w14:paraId="2755FAB3" w14:textId="77777777" w:rsidR="00C623A2" w:rsidRPr="00C623A2" w:rsidRDefault="00C623A2" w:rsidP="00B346AF">
            <w:pPr>
              <w:spacing w:before="20" w:after="20"/>
              <w:jc w:val="center"/>
              <w:rPr>
                <w:rFonts w:ascii="Times New Roman" w:hAnsi="Times New Roman"/>
                <w:color w:val="000000"/>
                <w:sz w:val="22"/>
                <w:szCs w:val="22"/>
                <w:lang w:val="vi-VN"/>
              </w:rPr>
            </w:pPr>
            <w:r w:rsidRPr="00C623A2">
              <w:rPr>
                <w:rFonts w:ascii="Times New Roman" w:hAnsi="Times New Roman"/>
                <w:color w:val="000000"/>
                <w:sz w:val="22"/>
                <w:szCs w:val="22"/>
              </w:rPr>
              <w:t>QCVN 06:2022</w:t>
            </w:r>
            <w:r w:rsidRPr="00C623A2">
              <w:rPr>
                <w:rFonts w:ascii="Times New Roman" w:hAnsi="Times New Roman"/>
                <w:color w:val="000000"/>
                <w:sz w:val="22"/>
                <w:szCs w:val="22"/>
                <w:lang w:val="vi-VN"/>
              </w:rPr>
              <w:t xml:space="preserve"> </w:t>
            </w:r>
            <w:r w:rsidRPr="00C623A2">
              <w:rPr>
                <w:rFonts w:ascii="Times New Roman" w:hAnsi="Times New Roman"/>
                <w:color w:val="FF0000"/>
                <w:sz w:val="22"/>
                <w:szCs w:val="22"/>
                <w:lang w:val="vi-VN"/>
              </w:rPr>
              <w:t>và sửa đổi 1:2023</w:t>
            </w:r>
          </w:p>
          <w:p w14:paraId="287F7EF1" w14:textId="77777777" w:rsidR="00C623A2" w:rsidRPr="00C623A2" w:rsidRDefault="00C623A2" w:rsidP="00B346AF">
            <w:pPr>
              <w:spacing w:before="20" w:after="20"/>
              <w:jc w:val="center"/>
              <w:rPr>
                <w:rFonts w:ascii="Times New Roman" w:hAnsi="Times New Roman"/>
                <w:color w:val="000000"/>
                <w:sz w:val="22"/>
                <w:szCs w:val="22"/>
              </w:rPr>
            </w:pPr>
          </w:p>
          <w:p w14:paraId="3E35BC31" w14:textId="77777777" w:rsidR="00C623A2" w:rsidRPr="00C623A2" w:rsidRDefault="00C623A2" w:rsidP="00B346AF">
            <w:pPr>
              <w:spacing w:before="20" w:after="20"/>
              <w:rPr>
                <w:rFonts w:ascii="Times New Roman" w:hAnsi="Times New Roman"/>
                <w:color w:val="000000"/>
                <w:sz w:val="22"/>
                <w:szCs w:val="22"/>
              </w:rPr>
            </w:pPr>
          </w:p>
          <w:p w14:paraId="2E817912" w14:textId="77777777" w:rsidR="00C623A2" w:rsidRPr="00C623A2" w:rsidRDefault="00C623A2" w:rsidP="00B346AF">
            <w:pPr>
              <w:spacing w:before="20" w:after="20"/>
              <w:rPr>
                <w:rFonts w:ascii="Times New Roman" w:hAnsi="Times New Roman"/>
                <w:color w:val="000000"/>
                <w:sz w:val="22"/>
                <w:szCs w:val="22"/>
              </w:rPr>
            </w:pPr>
          </w:p>
          <w:p w14:paraId="380E7624"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1DD70B50" w14:textId="77777777" w:rsidR="00C623A2" w:rsidRPr="00C623A2" w:rsidRDefault="00C623A2" w:rsidP="00B346AF">
            <w:pPr>
              <w:spacing w:before="20" w:after="20"/>
              <w:rPr>
                <w:rFonts w:ascii="Times New Roman" w:hAnsi="Times New Roman"/>
                <w:sz w:val="22"/>
                <w:szCs w:val="22"/>
              </w:rPr>
            </w:pPr>
          </w:p>
        </w:tc>
      </w:tr>
      <w:tr w:rsidR="00C623A2" w:rsidRPr="00C623A2" w14:paraId="76B683C7" w14:textId="77777777" w:rsidTr="0073165E">
        <w:tc>
          <w:tcPr>
            <w:tcW w:w="703" w:type="dxa"/>
          </w:tcPr>
          <w:p w14:paraId="03C58C15"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lastRenderedPageBreak/>
              <w:t>4.4.5</w:t>
            </w:r>
          </w:p>
        </w:tc>
        <w:tc>
          <w:tcPr>
            <w:tcW w:w="1999" w:type="dxa"/>
            <w:gridSpan w:val="2"/>
          </w:tcPr>
          <w:p w14:paraId="4C9BC48A"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Đường ống kỹ thuật, cáp</w:t>
            </w:r>
          </w:p>
        </w:tc>
        <w:tc>
          <w:tcPr>
            <w:tcW w:w="3246" w:type="dxa"/>
          </w:tcPr>
          <w:p w14:paraId="0ECFC3D8" w14:textId="77777777" w:rsidR="00C623A2" w:rsidRPr="00C623A2" w:rsidRDefault="00C623A2" w:rsidP="00B346AF">
            <w:pPr>
              <w:spacing w:before="20" w:after="20"/>
              <w:rPr>
                <w:rFonts w:ascii="Times New Roman" w:hAnsi="Times New Roman"/>
                <w:i/>
                <w:sz w:val="22"/>
                <w:szCs w:val="22"/>
              </w:rPr>
            </w:pPr>
          </w:p>
        </w:tc>
        <w:tc>
          <w:tcPr>
            <w:tcW w:w="6461" w:type="dxa"/>
            <w:gridSpan w:val="2"/>
          </w:tcPr>
          <w:p w14:paraId="5398E38C"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Khi bố trí các đường ống kỹ thuật, đường cáp đi xuyên qua các kết cấu tường, sàn, vách, thì chỗ tiếp giáp giữa các đường ống, đường cáp với các kết cấu này phải được chèn bịt hoặc xử lý thích hợp để không làm giảm các chỉ tiêu kỹ thuật về cháy theo yêu cầu của kết cấu.</w:t>
            </w:r>
          </w:p>
        </w:tc>
        <w:tc>
          <w:tcPr>
            <w:tcW w:w="1881" w:type="dxa"/>
          </w:tcPr>
          <w:p w14:paraId="2B5E66E6"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Đ4.12</w:t>
            </w:r>
          </w:p>
          <w:p w14:paraId="5F9E54C1"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p w14:paraId="582649BA"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4FE747B3" w14:textId="77777777" w:rsidR="00C623A2" w:rsidRPr="00C623A2" w:rsidRDefault="00C623A2" w:rsidP="00B346AF">
            <w:pPr>
              <w:spacing w:before="20" w:after="20"/>
              <w:rPr>
                <w:rFonts w:ascii="Times New Roman" w:hAnsi="Times New Roman"/>
                <w:sz w:val="22"/>
                <w:szCs w:val="22"/>
              </w:rPr>
            </w:pPr>
          </w:p>
        </w:tc>
      </w:tr>
      <w:tr w:rsidR="00C623A2" w:rsidRPr="00C623A2" w14:paraId="642B8E83" w14:textId="77777777" w:rsidTr="0073165E">
        <w:tc>
          <w:tcPr>
            <w:tcW w:w="703" w:type="dxa"/>
          </w:tcPr>
          <w:p w14:paraId="52EA5CC2"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sz w:val="22"/>
                <w:szCs w:val="22"/>
              </w:rPr>
              <w:t>4.4.6</w:t>
            </w:r>
          </w:p>
        </w:tc>
        <w:tc>
          <w:tcPr>
            <w:tcW w:w="1999" w:type="dxa"/>
            <w:gridSpan w:val="2"/>
          </w:tcPr>
          <w:p w14:paraId="03F554DF" w14:textId="77777777" w:rsidR="00C623A2" w:rsidRPr="00C623A2" w:rsidRDefault="00C623A2" w:rsidP="00B346AF">
            <w:pPr>
              <w:spacing w:before="20" w:after="20"/>
              <w:jc w:val="both"/>
              <w:rPr>
                <w:rFonts w:ascii="Times New Roman" w:hAnsi="Times New Roman"/>
                <w:b/>
                <w:sz w:val="22"/>
                <w:szCs w:val="22"/>
              </w:rPr>
            </w:pPr>
            <w:r w:rsidRPr="00C623A2">
              <w:rPr>
                <w:rFonts w:ascii="Times New Roman" w:hAnsi="Times New Roman"/>
                <w:sz w:val="22"/>
                <w:szCs w:val="22"/>
              </w:rPr>
              <w:t>Trong các trần treo</w:t>
            </w:r>
          </w:p>
        </w:tc>
        <w:tc>
          <w:tcPr>
            <w:tcW w:w="3246" w:type="dxa"/>
          </w:tcPr>
          <w:p w14:paraId="75C5B30B"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3C72AA80" w14:textId="77777777" w:rsidR="00C623A2" w:rsidRPr="00C623A2" w:rsidRDefault="00C623A2" w:rsidP="00B346AF">
            <w:pPr>
              <w:pStyle w:val="Heading2"/>
              <w:spacing w:before="20" w:after="20" w:line="240" w:lineRule="auto"/>
              <w:rPr>
                <w:rFonts w:ascii="Times New Roman" w:hAnsi="Times New Roman"/>
                <w:i w:val="0"/>
                <w:szCs w:val="22"/>
              </w:rPr>
            </w:pPr>
            <w:r w:rsidRPr="00C623A2">
              <w:rPr>
                <w:rFonts w:ascii="Times New Roman" w:hAnsi="Times New Roman"/>
                <w:i w:val="0"/>
                <w:szCs w:val="22"/>
              </w:rPr>
              <w:t xml:space="preserve">Các vách ngăn cháy trong các gian phòng có trần treo phải ngăn chia cả không gian phía trên trần treo, và trong không gian này không cho phép bố trí các kênh và đường ống dẫn để vận chuyển các chất cháy dạng khí, hỗn hợp bụi – khí, chất lỏng và vật liệu cháy. </w:t>
            </w:r>
          </w:p>
          <w:p w14:paraId="1603D3EF" w14:textId="77777777" w:rsidR="00C623A2" w:rsidRPr="00C623A2" w:rsidRDefault="00C623A2" w:rsidP="00B346AF">
            <w:pPr>
              <w:pBdr>
                <w:top w:val="nil"/>
                <w:left w:val="nil"/>
                <w:bottom w:val="nil"/>
                <w:right w:val="nil"/>
                <w:between w:val="nil"/>
              </w:pBdr>
              <w:spacing w:before="20" w:after="20"/>
              <w:rPr>
                <w:rFonts w:ascii="Times New Roman" w:hAnsi="Times New Roman"/>
                <w:sz w:val="22"/>
                <w:szCs w:val="22"/>
              </w:rPr>
            </w:pPr>
            <w:r w:rsidRPr="00C623A2">
              <w:rPr>
                <w:rFonts w:ascii="Times New Roman" w:hAnsi="Times New Roman"/>
                <w:sz w:val="22"/>
                <w:szCs w:val="22"/>
              </w:rPr>
              <w:t>Không được bố trí trần treo trong các gian phòng hạng A hoặc B.</w:t>
            </w:r>
          </w:p>
          <w:p w14:paraId="2BE62CBA" w14:textId="77777777" w:rsidR="00C623A2" w:rsidRPr="00C623A2" w:rsidRDefault="00C623A2" w:rsidP="00B346AF">
            <w:pPr>
              <w:pBdr>
                <w:top w:val="nil"/>
                <w:left w:val="nil"/>
                <w:bottom w:val="nil"/>
                <w:right w:val="nil"/>
                <w:between w:val="nil"/>
              </w:pBdr>
              <w:spacing w:before="20" w:after="20"/>
              <w:rPr>
                <w:rFonts w:ascii="Times New Roman" w:hAnsi="Times New Roman"/>
                <w:sz w:val="22"/>
                <w:szCs w:val="22"/>
              </w:rPr>
            </w:pPr>
            <w:r w:rsidRPr="00C623A2">
              <w:rPr>
                <w:rFonts w:ascii="Times New Roman" w:hAnsi="Times New Roman"/>
                <w:sz w:val="22"/>
                <w:szCs w:val="22"/>
              </w:rPr>
              <w:t>Nếu sử dụng trần treo để tăng giới hạn chịu lửa của sàn giữa các tầng và sàn mái, thì các trần treo này phải phù hợp với các yêu cầu về tính nguy hiểm cháy đối với sàn giữa các tầng và sàn mái này.</w:t>
            </w:r>
          </w:p>
        </w:tc>
        <w:tc>
          <w:tcPr>
            <w:tcW w:w="1881" w:type="dxa"/>
          </w:tcPr>
          <w:p w14:paraId="384E9830"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 4.15</w:t>
            </w:r>
          </w:p>
          <w:p w14:paraId="3A314141"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p w14:paraId="0EA12FF6"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58B99F92" w14:textId="77777777" w:rsidR="00C623A2" w:rsidRPr="00C623A2" w:rsidRDefault="00C623A2" w:rsidP="00B346AF">
            <w:pPr>
              <w:spacing w:before="20" w:after="20"/>
              <w:rPr>
                <w:rFonts w:ascii="Times New Roman" w:hAnsi="Times New Roman"/>
                <w:sz w:val="22"/>
                <w:szCs w:val="22"/>
              </w:rPr>
            </w:pPr>
          </w:p>
        </w:tc>
      </w:tr>
      <w:tr w:rsidR="00C623A2" w:rsidRPr="00C623A2" w14:paraId="0511D99A" w14:textId="77777777" w:rsidTr="0073165E">
        <w:tc>
          <w:tcPr>
            <w:tcW w:w="703" w:type="dxa"/>
          </w:tcPr>
          <w:p w14:paraId="760715B2"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4.4.7</w:t>
            </w:r>
          </w:p>
        </w:tc>
        <w:tc>
          <w:tcPr>
            <w:tcW w:w="1999" w:type="dxa"/>
            <w:gridSpan w:val="2"/>
          </w:tcPr>
          <w:p w14:paraId="08D85344"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Vật liệu hoàn thiện</w:t>
            </w:r>
          </w:p>
        </w:tc>
        <w:tc>
          <w:tcPr>
            <w:tcW w:w="3246" w:type="dxa"/>
          </w:tcPr>
          <w:p w14:paraId="6DFF0615" w14:textId="77777777" w:rsidR="00C623A2" w:rsidRPr="00C623A2" w:rsidRDefault="00C623A2" w:rsidP="00B346AF">
            <w:pPr>
              <w:spacing w:before="20" w:after="20"/>
              <w:rPr>
                <w:rFonts w:ascii="Times New Roman" w:hAnsi="Times New Roman"/>
                <w:color w:val="FF0000"/>
                <w:sz w:val="22"/>
                <w:szCs w:val="22"/>
                <w:lang w:val="vi-VN"/>
              </w:rPr>
            </w:pPr>
            <w:r w:rsidRPr="00C623A2">
              <w:rPr>
                <w:rFonts w:ascii="Times New Roman" w:hAnsi="Times New Roman"/>
                <w:color w:val="FF0000"/>
                <w:sz w:val="22"/>
                <w:szCs w:val="22"/>
              </w:rPr>
              <w:t>Trong</w:t>
            </w:r>
            <w:r w:rsidRPr="00C623A2">
              <w:rPr>
                <w:rFonts w:ascii="Times New Roman" w:hAnsi="Times New Roman"/>
                <w:color w:val="FF0000"/>
                <w:sz w:val="22"/>
                <w:szCs w:val="22"/>
                <w:lang w:val="vi-VN"/>
              </w:rPr>
              <w:t xml:space="preserve"> đó lưu ý tại điều 3.5.10 Sửa đổi 1: 2023</w:t>
            </w:r>
          </w:p>
          <w:p w14:paraId="6B993E2D"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xml:space="preserve">Cho phép áp dụng các yêu cầu về an toàn cháy đối với vật liệu hoàn thiện, trang trí, vật liệu ốp lát, vật liệu phủ sàn và các tiêu chí thử nghiệm tương ứng theo các tài liệu chuẩn được phép áp dụng để thay </w:t>
            </w:r>
            <w:r w:rsidRPr="00C623A2">
              <w:rPr>
                <w:rFonts w:ascii="Times New Roman" w:hAnsi="Times New Roman"/>
                <w:color w:val="FF0000"/>
                <w:sz w:val="22"/>
                <w:szCs w:val="22"/>
                <w:lang w:val="vi-VN"/>
              </w:rPr>
              <w:lastRenderedPageBreak/>
              <w:t>thế cho các yêu cầu từ 3.5.1 đến 3.5.9 và Phụ lục B.</w:t>
            </w:r>
          </w:p>
          <w:p w14:paraId="70F32993"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Trường hợp gian phòng chung có trang bị chữa cháy tự động (trừ các gian phòng có diện tích lớn hơn 20 m</w:t>
            </w:r>
            <w:r w:rsidRPr="00C623A2">
              <w:rPr>
                <w:rFonts w:ascii="Times New Roman" w:hAnsi="Times New Roman"/>
                <w:color w:val="FF0000"/>
                <w:sz w:val="22"/>
                <w:szCs w:val="22"/>
                <w:vertAlign w:val="superscript"/>
                <w:lang w:val="vi-VN"/>
              </w:rPr>
              <w:t>2</w:t>
            </w:r>
            <w:r w:rsidRPr="00C623A2">
              <w:rPr>
                <w:rFonts w:ascii="Times New Roman" w:hAnsi="Times New Roman"/>
                <w:color w:val="FF0000"/>
                <w:sz w:val="22"/>
                <w:szCs w:val="22"/>
                <w:lang w:val="vi-VN"/>
              </w:rPr>
              <w:t xml:space="preserve"> dành cho điều trị nội trú, cơ sở dưỡng lão, chăm sóc người khuyết tật) thì không yêu cầu về cấp nguy hiểm cháy của vật liệu. Các trường hợp khác khi có chữa cháy tự động thì được phép giảm một cấp so với quy định trong Phụ lục B.</w:t>
            </w:r>
          </w:p>
          <w:p w14:paraId="3B8ED587"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Không yêu cầu về cấp nguy hiểm cháy đối với các vật liệu hoàn thiện, trang trí, ốp lát, phủ sàn ở mặt ngoài cùng của tường, trần, sàn, khi các vật liệu này có chiều dày không quá 1 mm và được đặt trên vật liệu nền là vật liệu không cháy, hoặc trong trường hợp cơ quan cảnh sát PCCC&amp;CNCH có thẩm quyền xác định nguy cơ cháy lan và sinh khói là thấp hoặc không có.</w:t>
            </w:r>
          </w:p>
          <w:p w14:paraId="71A26FE3"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Không yêu cầu về cấp nguy hiểm cháy đối với các loại vật liệu hoàn thiện, trang trí, ốp lát ở mặt ngoài cùng của tường hoặc trần khi:</w:t>
            </w:r>
          </w:p>
          <w:p w14:paraId="7FAB3B1E"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a) tổng diện tích các vật liệu này chiếm không quá 20 % diện tích tường hoặc trần mà chúng được gắn vào (đối với cao su, nhựa và các vật liệu trùng hợp tương tự - không quá 10 %): và</w:t>
            </w:r>
          </w:p>
          <w:p w14:paraId="6707DE37"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b) các bộ phận vật liệu này được phân bố tương đối rời rạc.</w:t>
            </w:r>
          </w:p>
          <w:p w14:paraId="33E4C89C"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lastRenderedPageBreak/>
              <w:t>Trường hợp các gian phòng chung không đáp ứng được các yêu cầu về cấp nguy hiểm cháy của vật liệu thì các gian phòng đó phải đáp ứng các yêu cầu sau:</w:t>
            </w:r>
          </w:p>
          <w:p w14:paraId="6AF0E056"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a) được lắp đặt báo cháy tự động; và</w:t>
            </w:r>
          </w:p>
          <w:p w14:paraId="35DB3103"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b) các kết cấu bao che của chúng phải là bộ phận ngăn cháy có giới hạn chịu lửa tối thiểu là:</w:t>
            </w:r>
          </w:p>
          <w:p w14:paraId="34F41DFA"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El (hoặc ElW) 45 đối với nhà có bậc chịu lửa I, II, III và/hoặc chiều cao PCCC từ 28 m trở lên;</w:t>
            </w:r>
          </w:p>
          <w:p w14:paraId="142ECA27" w14:textId="77777777" w:rsidR="00C623A2" w:rsidRPr="00C623A2" w:rsidRDefault="00C623A2" w:rsidP="00B346AF">
            <w:pPr>
              <w:spacing w:before="20" w:after="20"/>
              <w:jc w:val="both"/>
              <w:rPr>
                <w:rFonts w:ascii="Times New Roman" w:hAnsi="Times New Roman"/>
                <w:color w:val="FF0000"/>
                <w:sz w:val="22"/>
                <w:szCs w:val="22"/>
                <w:lang w:val="vi-VN"/>
              </w:rPr>
            </w:pPr>
            <w:r w:rsidRPr="00C623A2">
              <w:rPr>
                <w:rFonts w:ascii="Times New Roman" w:hAnsi="Times New Roman"/>
                <w:color w:val="FF0000"/>
                <w:sz w:val="22"/>
                <w:szCs w:val="22"/>
                <w:lang w:val="vi-VN"/>
              </w:rPr>
              <w:t>- El (hoặc ElW) 30 đối với nhà có bậc chịu lửa I, II, III và chiều cao PCCC dưới 28 m;</w:t>
            </w:r>
          </w:p>
          <w:p w14:paraId="620DF4D6"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FF0000"/>
                <w:sz w:val="22"/>
                <w:szCs w:val="22"/>
                <w:lang w:val="vi-VN"/>
              </w:rPr>
              <w:t>- El (hoặc ElW) 15 đối với nhà có bậc chịu lửa IV</w:t>
            </w:r>
          </w:p>
        </w:tc>
        <w:tc>
          <w:tcPr>
            <w:tcW w:w="6461" w:type="dxa"/>
            <w:gridSpan w:val="2"/>
          </w:tcPr>
          <w:p w14:paraId="4C769833"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000000"/>
                <w:sz w:val="22"/>
                <w:szCs w:val="22"/>
              </w:rPr>
              <w:lastRenderedPageBreak/>
              <w:t>Điều 3.5.1 đến 3.5.10</w:t>
            </w:r>
          </w:p>
        </w:tc>
        <w:tc>
          <w:tcPr>
            <w:tcW w:w="1881" w:type="dxa"/>
          </w:tcPr>
          <w:p w14:paraId="7CB9A9ED"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Điều 3.5</w:t>
            </w:r>
          </w:p>
          <w:p w14:paraId="79B8DB49"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QCVN 06:2022</w:t>
            </w:r>
          </w:p>
          <w:p w14:paraId="43C178D4"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 xml:space="preserve">Bảng B.6 </w:t>
            </w:r>
            <w:r w:rsidRPr="00C623A2">
              <w:rPr>
                <w:rFonts w:ascii="Times New Roman" w:hAnsi="Times New Roman"/>
                <w:color w:val="000000"/>
                <w:sz w:val="22"/>
                <w:szCs w:val="22"/>
                <w:lang w:val="vi-VN"/>
              </w:rPr>
              <w:t xml:space="preserve">, </w:t>
            </w:r>
            <w:r w:rsidRPr="00C623A2">
              <w:rPr>
                <w:rFonts w:ascii="Times New Roman" w:hAnsi="Times New Roman"/>
                <w:color w:val="000000"/>
                <w:sz w:val="22"/>
                <w:szCs w:val="22"/>
              </w:rPr>
              <w:t xml:space="preserve">bảng B8 QCVN 06:2022/BXD </w:t>
            </w:r>
          </w:p>
          <w:p w14:paraId="704539D9"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FF0000"/>
                <w:sz w:val="22"/>
                <w:szCs w:val="22"/>
                <w:lang w:val="vi-VN"/>
              </w:rPr>
              <w:t>và Sửa đổi 1: 2023</w:t>
            </w:r>
          </w:p>
        </w:tc>
        <w:tc>
          <w:tcPr>
            <w:tcW w:w="956" w:type="dxa"/>
            <w:gridSpan w:val="3"/>
          </w:tcPr>
          <w:p w14:paraId="2AC93C0F" w14:textId="77777777" w:rsidR="00C623A2" w:rsidRPr="00C623A2" w:rsidRDefault="00C623A2" w:rsidP="00B346AF">
            <w:pPr>
              <w:spacing w:before="20" w:after="20"/>
              <w:rPr>
                <w:rFonts w:ascii="Times New Roman" w:hAnsi="Times New Roman"/>
                <w:sz w:val="22"/>
                <w:szCs w:val="22"/>
              </w:rPr>
            </w:pPr>
          </w:p>
        </w:tc>
      </w:tr>
      <w:tr w:rsidR="00C623A2" w:rsidRPr="00C623A2" w14:paraId="1445573C" w14:textId="77777777" w:rsidTr="0073165E">
        <w:tc>
          <w:tcPr>
            <w:tcW w:w="703" w:type="dxa"/>
          </w:tcPr>
          <w:p w14:paraId="18D5ADBB"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lastRenderedPageBreak/>
              <w:t>4.4.8</w:t>
            </w:r>
          </w:p>
        </w:tc>
        <w:tc>
          <w:tcPr>
            <w:tcW w:w="1999" w:type="dxa"/>
            <w:gridSpan w:val="2"/>
          </w:tcPr>
          <w:p w14:paraId="5876AF08"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Cơ cấu tự đóng</w:t>
            </w:r>
          </w:p>
        </w:tc>
        <w:tc>
          <w:tcPr>
            <w:tcW w:w="3246" w:type="dxa"/>
          </w:tcPr>
          <w:p w14:paraId="5C25A66A"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2B6E088D"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Các lỗ thông trong các bộ phận ngăn cháy phải được đóng kín khi có cháy.</w:t>
            </w:r>
          </w:p>
          <w:p w14:paraId="374ACD1C"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xml:space="preserve">- Các cửa sổ trong các bộ phận ngăn cháy phải là các cửa không mở được, còn các cửa đi, cổng, cửa nắp và van phải có cơ cấu tự đóng và các khe cửa phải được chèn kín. </w:t>
            </w:r>
          </w:p>
          <w:p w14:paraId="4BAB7460"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Các cửa đi, cổng, cửa nắp và van nếu cần mở để khai thác sử dụng thì phải được lắp các thiết bị tự động đóng kín khi có cháy</w:t>
            </w:r>
          </w:p>
        </w:tc>
        <w:tc>
          <w:tcPr>
            <w:tcW w:w="1881" w:type="dxa"/>
          </w:tcPr>
          <w:p w14:paraId="0B9C727A"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 xml:space="preserve">Đ 4.18 </w:t>
            </w:r>
          </w:p>
          <w:p w14:paraId="0BE05F81"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39BC9FA5" w14:textId="77777777" w:rsidR="00C623A2" w:rsidRPr="00C623A2" w:rsidRDefault="00C623A2" w:rsidP="00B346AF">
            <w:pPr>
              <w:spacing w:before="20" w:after="20"/>
              <w:rPr>
                <w:rFonts w:ascii="Times New Roman" w:hAnsi="Times New Roman"/>
                <w:sz w:val="22"/>
                <w:szCs w:val="22"/>
              </w:rPr>
            </w:pPr>
          </w:p>
        </w:tc>
      </w:tr>
      <w:tr w:rsidR="00C623A2" w:rsidRPr="00C623A2" w14:paraId="459A2117" w14:textId="77777777" w:rsidTr="0073165E">
        <w:tc>
          <w:tcPr>
            <w:tcW w:w="703" w:type="dxa"/>
          </w:tcPr>
          <w:p w14:paraId="4330478D"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4.4.9</w:t>
            </w:r>
          </w:p>
        </w:tc>
        <w:tc>
          <w:tcPr>
            <w:tcW w:w="1999" w:type="dxa"/>
            <w:gridSpan w:val="2"/>
          </w:tcPr>
          <w:p w14:paraId="2E35D340"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Bố trí kênh giếng kỹ thuật</w:t>
            </w:r>
          </w:p>
        </w:tc>
        <w:tc>
          <w:tcPr>
            <w:tcW w:w="3246" w:type="dxa"/>
          </w:tcPr>
          <w:p w14:paraId="61F60EB9"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379FAC32"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Không cho phép bố trí các kênh, giếng và đường ống vận chuyển khí cháy, hỗn hợp bụi – khí cháy, chất lỏng cháy, chất và vật liệu cháy xuyên qua các tường và sàn ngăn cháy loại 1.</w:t>
            </w:r>
          </w:p>
          <w:p w14:paraId="039DBD9B"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Đối với các kênh, giếng và đường ống để vận chuyển các chất và vật liệu khác với các loại nói trên thì tại các vị trí giao cắt với các bộ phận ngăn cháy này phải có thiết bị tự động ngăn cản sự lan truyền của các sản phẩm cháy theo các kênh, giếng và ống dẫn</w:t>
            </w:r>
          </w:p>
          <w:p w14:paraId="557F82B4"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xml:space="preserve">- Cho phép đặt ống thông gió và ống khói trong tường ngăn cháy của nhà ở, công trình công cộng và nhà phụ trợ khi chiều dầy tối thiểu của tường ngăn cháy (trừ tiết diện đường ống) ở chỗ đó không được dưới </w:t>
            </w:r>
            <w:r w:rsidRPr="00C623A2">
              <w:rPr>
                <w:rFonts w:ascii="Times New Roman" w:hAnsi="Times New Roman"/>
                <w:sz w:val="22"/>
                <w:szCs w:val="22"/>
              </w:rPr>
              <w:lastRenderedPageBreak/>
              <w:t>25 cm, còn bề dày phần ngăn giữa ống khói và ống thông hơi tối thiểu là 12 cm</w:t>
            </w:r>
          </w:p>
        </w:tc>
        <w:tc>
          <w:tcPr>
            <w:tcW w:w="1881" w:type="dxa"/>
          </w:tcPr>
          <w:p w14:paraId="17C6115A"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lastRenderedPageBreak/>
              <w:t>Đ4.22</w:t>
            </w:r>
          </w:p>
          <w:p w14:paraId="24947AFF"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p w14:paraId="6F3F3F2F" w14:textId="77777777" w:rsidR="00C623A2" w:rsidRPr="00C623A2" w:rsidRDefault="00C623A2" w:rsidP="00B346AF">
            <w:pPr>
              <w:spacing w:before="20" w:after="20"/>
              <w:jc w:val="center"/>
              <w:rPr>
                <w:rFonts w:ascii="Times New Roman" w:hAnsi="Times New Roman"/>
                <w:sz w:val="22"/>
                <w:szCs w:val="22"/>
              </w:rPr>
            </w:pPr>
          </w:p>
          <w:p w14:paraId="6867D0E7" w14:textId="77777777" w:rsidR="00C623A2" w:rsidRPr="00C623A2" w:rsidRDefault="00C623A2" w:rsidP="00B346AF">
            <w:pPr>
              <w:spacing w:before="20" w:after="20"/>
              <w:jc w:val="center"/>
              <w:rPr>
                <w:rFonts w:ascii="Times New Roman" w:hAnsi="Times New Roman"/>
                <w:sz w:val="22"/>
                <w:szCs w:val="22"/>
              </w:rPr>
            </w:pPr>
          </w:p>
          <w:p w14:paraId="71C61E3C" w14:textId="77777777" w:rsidR="00C623A2" w:rsidRPr="00C623A2" w:rsidRDefault="00C623A2" w:rsidP="00B346AF">
            <w:pPr>
              <w:spacing w:before="20" w:after="20"/>
              <w:jc w:val="center"/>
              <w:rPr>
                <w:rFonts w:ascii="Times New Roman" w:hAnsi="Times New Roman"/>
                <w:sz w:val="22"/>
                <w:szCs w:val="22"/>
              </w:rPr>
            </w:pPr>
          </w:p>
          <w:p w14:paraId="5882C859" w14:textId="77777777" w:rsidR="00C623A2" w:rsidRPr="00C623A2" w:rsidRDefault="00C623A2" w:rsidP="00B346AF">
            <w:pPr>
              <w:spacing w:before="20" w:after="20"/>
              <w:jc w:val="center"/>
              <w:rPr>
                <w:rFonts w:ascii="Times New Roman" w:hAnsi="Times New Roman"/>
                <w:sz w:val="22"/>
                <w:szCs w:val="22"/>
              </w:rPr>
            </w:pPr>
          </w:p>
          <w:p w14:paraId="2C4CF58B" w14:textId="77777777" w:rsidR="00C623A2" w:rsidRPr="00C623A2" w:rsidRDefault="00C623A2" w:rsidP="00B346AF">
            <w:pPr>
              <w:spacing w:before="20" w:after="20"/>
              <w:jc w:val="center"/>
              <w:rPr>
                <w:rFonts w:ascii="Times New Roman" w:hAnsi="Times New Roman"/>
                <w:sz w:val="22"/>
                <w:szCs w:val="22"/>
              </w:rPr>
            </w:pPr>
          </w:p>
          <w:p w14:paraId="1F74AEF6" w14:textId="77777777" w:rsidR="00C623A2" w:rsidRPr="00C623A2" w:rsidRDefault="00C623A2" w:rsidP="00B346AF">
            <w:pPr>
              <w:spacing w:before="20" w:after="20"/>
              <w:jc w:val="center"/>
              <w:rPr>
                <w:rFonts w:ascii="Times New Roman" w:hAnsi="Times New Roman"/>
                <w:sz w:val="22"/>
                <w:szCs w:val="22"/>
              </w:rPr>
            </w:pPr>
          </w:p>
          <w:p w14:paraId="5A68E88F" w14:textId="77777777" w:rsidR="00C623A2" w:rsidRPr="00C623A2" w:rsidRDefault="00C623A2" w:rsidP="00B346AF">
            <w:pPr>
              <w:spacing w:before="20" w:after="20"/>
              <w:rPr>
                <w:rFonts w:ascii="Times New Roman" w:hAnsi="Times New Roman"/>
                <w:sz w:val="22"/>
                <w:szCs w:val="22"/>
              </w:rPr>
            </w:pPr>
          </w:p>
          <w:p w14:paraId="05AEA3F3" w14:textId="77777777" w:rsidR="00C623A2" w:rsidRPr="00C623A2" w:rsidRDefault="00C623A2" w:rsidP="00B346AF">
            <w:pPr>
              <w:spacing w:before="20" w:after="20"/>
              <w:jc w:val="center"/>
              <w:rPr>
                <w:rFonts w:ascii="Times New Roman" w:hAnsi="Times New Roman"/>
                <w:sz w:val="22"/>
                <w:szCs w:val="22"/>
              </w:rPr>
            </w:pPr>
          </w:p>
          <w:p w14:paraId="17D44745" w14:textId="77777777" w:rsidR="00C623A2" w:rsidRPr="00C623A2" w:rsidRDefault="00C623A2" w:rsidP="00B346AF">
            <w:pPr>
              <w:spacing w:before="20" w:after="20"/>
              <w:rPr>
                <w:rFonts w:ascii="Times New Roman" w:hAnsi="Times New Roman"/>
                <w:sz w:val="22"/>
                <w:szCs w:val="22"/>
              </w:rPr>
            </w:pPr>
          </w:p>
        </w:tc>
        <w:tc>
          <w:tcPr>
            <w:tcW w:w="956" w:type="dxa"/>
            <w:gridSpan w:val="3"/>
          </w:tcPr>
          <w:p w14:paraId="45BED910" w14:textId="77777777" w:rsidR="00C623A2" w:rsidRPr="00C623A2" w:rsidRDefault="00C623A2" w:rsidP="00B346AF">
            <w:pPr>
              <w:spacing w:before="20" w:after="20"/>
              <w:rPr>
                <w:rFonts w:ascii="Times New Roman" w:hAnsi="Times New Roman"/>
                <w:sz w:val="22"/>
                <w:szCs w:val="22"/>
              </w:rPr>
            </w:pPr>
          </w:p>
        </w:tc>
      </w:tr>
      <w:tr w:rsidR="00C623A2" w:rsidRPr="00C623A2" w14:paraId="5A9D8957" w14:textId="77777777" w:rsidTr="0073165E">
        <w:tc>
          <w:tcPr>
            <w:tcW w:w="703" w:type="dxa"/>
          </w:tcPr>
          <w:p w14:paraId="44F446DF" w14:textId="77777777" w:rsidR="00C623A2" w:rsidRPr="00C623A2" w:rsidRDefault="00C623A2" w:rsidP="00B346AF">
            <w:pPr>
              <w:spacing w:before="20" w:after="20"/>
              <w:ind w:right="-113"/>
              <w:jc w:val="center"/>
              <w:rPr>
                <w:rFonts w:ascii="Times New Roman" w:hAnsi="Times New Roman"/>
                <w:sz w:val="22"/>
                <w:szCs w:val="22"/>
              </w:rPr>
            </w:pPr>
            <w:r w:rsidRPr="00C623A2">
              <w:rPr>
                <w:rFonts w:ascii="Times New Roman" w:hAnsi="Times New Roman"/>
                <w:sz w:val="22"/>
                <w:szCs w:val="22"/>
              </w:rPr>
              <w:lastRenderedPageBreak/>
              <w:t>4.4.10</w:t>
            </w:r>
          </w:p>
        </w:tc>
        <w:tc>
          <w:tcPr>
            <w:tcW w:w="1999" w:type="dxa"/>
            <w:gridSpan w:val="2"/>
          </w:tcPr>
          <w:p w14:paraId="6A4FB8D8"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Tường ngăn cháy</w:t>
            </w:r>
          </w:p>
        </w:tc>
        <w:tc>
          <w:tcPr>
            <w:tcW w:w="3246" w:type="dxa"/>
          </w:tcPr>
          <w:p w14:paraId="0F731C86"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4E1A034A" w14:textId="77777777" w:rsidR="00C623A2" w:rsidRPr="00C623A2" w:rsidRDefault="00C623A2" w:rsidP="00B346AF">
            <w:pPr>
              <w:spacing w:before="20" w:after="20"/>
              <w:jc w:val="both"/>
              <w:rPr>
                <w:rFonts w:ascii="Times New Roman" w:hAnsi="Times New Roman"/>
                <w:sz w:val="22"/>
                <w:szCs w:val="22"/>
              </w:rPr>
            </w:pPr>
          </w:p>
        </w:tc>
        <w:tc>
          <w:tcPr>
            <w:tcW w:w="1881" w:type="dxa"/>
          </w:tcPr>
          <w:p w14:paraId="56FD1A14"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46DE5632" w14:textId="77777777" w:rsidR="00C623A2" w:rsidRPr="00C623A2" w:rsidRDefault="00C623A2" w:rsidP="00B346AF">
            <w:pPr>
              <w:spacing w:before="20" w:after="20"/>
              <w:rPr>
                <w:rFonts w:ascii="Times New Roman" w:hAnsi="Times New Roman"/>
                <w:sz w:val="22"/>
                <w:szCs w:val="22"/>
              </w:rPr>
            </w:pPr>
          </w:p>
        </w:tc>
      </w:tr>
      <w:tr w:rsidR="00C623A2" w:rsidRPr="00C623A2" w14:paraId="4CD6D1DF" w14:textId="77777777" w:rsidTr="0073165E">
        <w:tc>
          <w:tcPr>
            <w:tcW w:w="703" w:type="dxa"/>
            <w:tcBorders>
              <w:top w:val="single" w:sz="4" w:space="0" w:color="000000"/>
              <w:left w:val="single" w:sz="4" w:space="0" w:color="000000"/>
              <w:bottom w:val="single" w:sz="4" w:space="0" w:color="000000"/>
              <w:right w:val="single" w:sz="4" w:space="0" w:color="000000"/>
            </w:tcBorders>
          </w:tcPr>
          <w:p w14:paraId="68AAABE4"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Borders>
              <w:top w:val="single" w:sz="4" w:space="0" w:color="000000"/>
              <w:left w:val="single" w:sz="4" w:space="0" w:color="000000"/>
              <w:bottom w:val="single" w:sz="4" w:space="0" w:color="000000"/>
              <w:right w:val="single" w:sz="4" w:space="0" w:color="000000"/>
            </w:tcBorders>
          </w:tcPr>
          <w:p w14:paraId="76912922"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Chiều cao tường ngăn cháy</w:t>
            </w:r>
          </w:p>
        </w:tc>
        <w:tc>
          <w:tcPr>
            <w:tcW w:w="3246" w:type="dxa"/>
            <w:tcBorders>
              <w:top w:val="single" w:sz="4" w:space="0" w:color="000000"/>
              <w:left w:val="single" w:sz="4" w:space="0" w:color="000000"/>
              <w:bottom w:val="single" w:sz="4" w:space="0" w:color="000000"/>
              <w:right w:val="single" w:sz="4" w:space="0" w:color="000000"/>
            </w:tcBorders>
          </w:tcPr>
          <w:p w14:paraId="39E3FF5A" w14:textId="77777777" w:rsidR="00C623A2" w:rsidRPr="00C623A2" w:rsidRDefault="00C623A2" w:rsidP="00B346AF">
            <w:pPr>
              <w:spacing w:before="20" w:after="20"/>
              <w:rPr>
                <w:rFonts w:ascii="Times New Roman" w:hAnsi="Times New Roman"/>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7AC7FF3A"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Các tường ngăn cháy mà phân chia nhà thành các khoang cháy phải được thi công trên toàn bộ chiều cao nhà và phải bảo đảm không để cháy lan truyền từ phía nguồn cháy vào khoang cháy liền kề khi các kết cấu nhà ở phía có cháy bị sụp đổ</w:t>
            </w:r>
          </w:p>
        </w:tc>
        <w:tc>
          <w:tcPr>
            <w:tcW w:w="1881" w:type="dxa"/>
            <w:tcBorders>
              <w:top w:val="single" w:sz="4" w:space="0" w:color="000000"/>
              <w:left w:val="single" w:sz="4" w:space="0" w:color="000000"/>
              <w:bottom w:val="single" w:sz="4" w:space="0" w:color="000000"/>
              <w:right w:val="single" w:sz="4" w:space="0" w:color="000000"/>
            </w:tcBorders>
          </w:tcPr>
          <w:p w14:paraId="6597449C"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Đ4.17</w:t>
            </w:r>
          </w:p>
          <w:p w14:paraId="77300E47"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p w14:paraId="09A0B26E"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74E9EA84" w14:textId="77777777" w:rsidR="00C623A2" w:rsidRPr="00C623A2" w:rsidRDefault="00C623A2" w:rsidP="00B346AF">
            <w:pPr>
              <w:spacing w:before="20" w:after="20"/>
              <w:rPr>
                <w:rFonts w:ascii="Times New Roman" w:hAnsi="Times New Roman"/>
                <w:sz w:val="22"/>
                <w:szCs w:val="22"/>
              </w:rPr>
            </w:pPr>
          </w:p>
        </w:tc>
      </w:tr>
      <w:tr w:rsidR="00C623A2" w:rsidRPr="00C623A2" w14:paraId="7659364E" w14:textId="77777777" w:rsidTr="0073165E">
        <w:tc>
          <w:tcPr>
            <w:tcW w:w="703" w:type="dxa"/>
          </w:tcPr>
          <w:p w14:paraId="683E4508"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37EB28C3"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Tỷ lệ cửa trên tường ngăn cháy</w:t>
            </w:r>
          </w:p>
        </w:tc>
        <w:tc>
          <w:tcPr>
            <w:tcW w:w="3246" w:type="dxa"/>
          </w:tcPr>
          <w:p w14:paraId="5387870C" w14:textId="77777777" w:rsidR="00C623A2" w:rsidRPr="00C623A2" w:rsidRDefault="00C623A2" w:rsidP="00B346AF">
            <w:pPr>
              <w:spacing w:before="20" w:after="20"/>
              <w:jc w:val="both"/>
              <w:rPr>
                <w:rFonts w:ascii="Times New Roman" w:hAnsi="Times New Roman"/>
                <w:i/>
                <w:sz w:val="22"/>
                <w:szCs w:val="22"/>
              </w:rPr>
            </w:pPr>
            <w:r w:rsidRPr="00C623A2">
              <w:rPr>
                <w:rFonts w:ascii="Times New Roman" w:hAnsi="Times New Roman"/>
                <w:i/>
                <w:sz w:val="22"/>
                <w:szCs w:val="22"/>
              </w:rPr>
              <w:t xml:space="preserve">Lưu ý: </w:t>
            </w:r>
          </w:p>
          <w:p w14:paraId="1154B8C5"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Tính diện tích cửa trên các tường tiếp giáp giữa 2 khoang cháy không quá 25%.</w:t>
            </w:r>
          </w:p>
          <w:p w14:paraId="7A411622" w14:textId="77777777" w:rsidR="00C623A2" w:rsidRPr="00C623A2" w:rsidRDefault="00C623A2" w:rsidP="00B346AF">
            <w:pPr>
              <w:spacing w:before="20" w:after="20"/>
              <w:jc w:val="both"/>
              <w:rPr>
                <w:rFonts w:ascii="Times New Roman" w:hAnsi="Times New Roman"/>
                <w:i/>
                <w:sz w:val="22"/>
                <w:szCs w:val="22"/>
              </w:rPr>
            </w:pPr>
          </w:p>
        </w:tc>
        <w:tc>
          <w:tcPr>
            <w:tcW w:w="6461" w:type="dxa"/>
            <w:gridSpan w:val="2"/>
          </w:tcPr>
          <w:p w14:paraId="2DFB1BE0"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Tổng diện tích các lỗ cửa trong các bộ phận ngăn cháy, trừ kết cấu bao che của các giếng thang máy, không được vượt quá 25 % diện tích của bộ phận ngăn cháy</w:t>
            </w:r>
          </w:p>
        </w:tc>
        <w:tc>
          <w:tcPr>
            <w:tcW w:w="1881" w:type="dxa"/>
          </w:tcPr>
          <w:p w14:paraId="15692E3A"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 xml:space="preserve">Đ 4.19 </w:t>
            </w:r>
          </w:p>
          <w:p w14:paraId="7F1F3657"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Borders>
              <w:top w:val="single" w:sz="4" w:space="0" w:color="000000"/>
              <w:left w:val="single" w:sz="4" w:space="0" w:color="000000"/>
              <w:bottom w:val="single" w:sz="4" w:space="0" w:color="000000"/>
              <w:right w:val="single" w:sz="4" w:space="0" w:color="000000"/>
            </w:tcBorders>
          </w:tcPr>
          <w:p w14:paraId="6B74AE8D" w14:textId="77777777" w:rsidR="00C623A2" w:rsidRPr="00C623A2" w:rsidRDefault="00C623A2" w:rsidP="00B346AF">
            <w:pPr>
              <w:spacing w:before="20" w:after="20"/>
              <w:rPr>
                <w:rFonts w:ascii="Times New Roman" w:hAnsi="Times New Roman"/>
                <w:sz w:val="22"/>
                <w:szCs w:val="22"/>
              </w:rPr>
            </w:pPr>
          </w:p>
        </w:tc>
      </w:tr>
      <w:tr w:rsidR="00C623A2" w:rsidRPr="00C623A2" w14:paraId="40FD663F" w14:textId="77777777" w:rsidTr="0073165E">
        <w:tc>
          <w:tcPr>
            <w:tcW w:w="703" w:type="dxa"/>
          </w:tcPr>
          <w:p w14:paraId="57853B81"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2D48B6BB"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Yêu cầu thiết kế</w:t>
            </w:r>
          </w:p>
        </w:tc>
        <w:tc>
          <w:tcPr>
            <w:tcW w:w="3246" w:type="dxa"/>
          </w:tcPr>
          <w:p w14:paraId="5996E8DE" w14:textId="77777777" w:rsidR="00C623A2" w:rsidRPr="00C623A2" w:rsidRDefault="00C623A2" w:rsidP="00B346AF">
            <w:pPr>
              <w:spacing w:before="20" w:after="20"/>
              <w:jc w:val="both"/>
              <w:rPr>
                <w:rFonts w:ascii="Times New Roman" w:hAnsi="Times New Roman"/>
                <w:i/>
                <w:sz w:val="22"/>
                <w:szCs w:val="22"/>
              </w:rPr>
            </w:pPr>
          </w:p>
        </w:tc>
        <w:tc>
          <w:tcPr>
            <w:tcW w:w="6461" w:type="dxa"/>
            <w:gridSpan w:val="2"/>
          </w:tcPr>
          <w:p w14:paraId="0D706AB0" w14:textId="77777777" w:rsidR="00C623A2" w:rsidRPr="00C623A2" w:rsidRDefault="00C623A2" w:rsidP="00B346AF">
            <w:pPr>
              <w:spacing w:before="20" w:after="20"/>
              <w:jc w:val="both"/>
              <w:rPr>
                <w:rFonts w:ascii="Times New Roman" w:hAnsi="Times New Roman"/>
                <w:sz w:val="22"/>
                <w:szCs w:val="22"/>
              </w:rPr>
            </w:pPr>
            <w:r w:rsidRPr="00C623A2">
              <w:rPr>
                <w:rFonts w:ascii="Tahoma" w:eastAsia="Tahoma" w:hAnsi="Tahoma" w:cs="Tahoma"/>
                <w:sz w:val="22"/>
                <w:szCs w:val="22"/>
              </w:rPr>
              <w:t>﻿</w:t>
            </w:r>
            <w:r w:rsidRPr="00C623A2">
              <w:rPr>
                <w:rFonts w:ascii="Times New Roman" w:hAnsi="Times New Roman"/>
                <w:sz w:val="22"/>
                <w:szCs w:val="22"/>
              </w:rPr>
              <w:t>Tường ngăn cháy loại 1 phải chia cắt các tường ngoài có cấp nguy hiểm cháy K1, K2, K3 và vươn ra khỏi mặt phẳng tường ngoài tối thiểu 30 cm.</w:t>
            </w:r>
          </w:p>
          <w:p w14:paraId="2CB993D7"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Cho phép không chia cắt các tường ngoài nếu tường ngoài có cấp nguy hiểm cháy K0, hoặc tường ngăn cháy loại 1 tiếp giáp với dải tường ngoài theo phương đứng (dải ngăn cháy theo phương đứng) có chiều rộng tối thiểu 1,2 m, có giới hạn chịu lửa không thấp hơn E 60 và có cấp nguy hiểm cháy K0.</w:t>
            </w:r>
          </w:p>
          <w:p w14:paraId="666977E5"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tiếp xúc với dải tường ngoài đặc theo phương đứng, có bề rộng không nhỏ hơn 1 m, có giới hạn chịu lửa quy định cho tường ngoài theo Bảng 4 hoặc Bảng A.1 tùy chiều cao nhà.</w:t>
            </w:r>
          </w:p>
          <w:p w14:paraId="77296F65"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FF0000"/>
                <w:sz w:val="22"/>
                <w:szCs w:val="22"/>
              </w:rPr>
              <w:t>Cho phép không áp dụng các quy định tại 4.32.1 nếu nhà được trang bị chữa cháy tự động</w:t>
            </w:r>
          </w:p>
        </w:tc>
        <w:tc>
          <w:tcPr>
            <w:tcW w:w="1881" w:type="dxa"/>
          </w:tcPr>
          <w:p w14:paraId="0BA3626A"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Đ 4.32</w:t>
            </w:r>
          </w:p>
          <w:p w14:paraId="16034591"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QCVN 06:2022</w:t>
            </w:r>
            <w:r w:rsidRPr="00C623A2">
              <w:rPr>
                <w:rFonts w:ascii="Times New Roman" w:hAnsi="Times New Roman"/>
                <w:color w:val="FF0000"/>
                <w:sz w:val="22"/>
                <w:szCs w:val="22"/>
                <w:lang w:val="vi-VN"/>
              </w:rPr>
              <w:t xml:space="preserve"> và Sửa đổi 1: 2023</w:t>
            </w:r>
          </w:p>
        </w:tc>
        <w:tc>
          <w:tcPr>
            <w:tcW w:w="956" w:type="dxa"/>
            <w:gridSpan w:val="3"/>
            <w:tcBorders>
              <w:top w:val="single" w:sz="4" w:space="0" w:color="000000"/>
              <w:left w:val="single" w:sz="4" w:space="0" w:color="000000"/>
              <w:bottom w:val="single" w:sz="4" w:space="0" w:color="000000"/>
              <w:right w:val="single" w:sz="4" w:space="0" w:color="000000"/>
            </w:tcBorders>
          </w:tcPr>
          <w:p w14:paraId="169082FA" w14:textId="77777777" w:rsidR="00C623A2" w:rsidRPr="00C623A2" w:rsidRDefault="00C623A2" w:rsidP="00B346AF">
            <w:pPr>
              <w:spacing w:before="20" w:after="20"/>
              <w:rPr>
                <w:rFonts w:ascii="Times New Roman" w:hAnsi="Times New Roman"/>
                <w:sz w:val="22"/>
                <w:szCs w:val="22"/>
              </w:rPr>
            </w:pPr>
          </w:p>
        </w:tc>
      </w:tr>
      <w:tr w:rsidR="00C623A2" w:rsidRPr="00C623A2" w14:paraId="58DD0C1F" w14:textId="77777777" w:rsidTr="0073165E">
        <w:tc>
          <w:tcPr>
            <w:tcW w:w="703" w:type="dxa"/>
          </w:tcPr>
          <w:p w14:paraId="544845EB" w14:textId="77777777" w:rsidR="00C623A2" w:rsidRPr="00C623A2" w:rsidRDefault="00C623A2" w:rsidP="00B346AF">
            <w:pPr>
              <w:spacing w:before="20" w:after="20"/>
              <w:ind w:right="-113"/>
              <w:jc w:val="center"/>
              <w:rPr>
                <w:rFonts w:ascii="Times New Roman" w:hAnsi="Times New Roman"/>
                <w:sz w:val="22"/>
                <w:szCs w:val="22"/>
              </w:rPr>
            </w:pPr>
            <w:r w:rsidRPr="00C623A2">
              <w:rPr>
                <w:rFonts w:ascii="Times New Roman" w:hAnsi="Times New Roman"/>
                <w:sz w:val="22"/>
                <w:szCs w:val="22"/>
              </w:rPr>
              <w:t>4.4.11</w:t>
            </w:r>
          </w:p>
        </w:tc>
        <w:tc>
          <w:tcPr>
            <w:tcW w:w="1999" w:type="dxa"/>
            <w:gridSpan w:val="2"/>
          </w:tcPr>
          <w:p w14:paraId="73AF29B3"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Ngăn cháy thang máy</w:t>
            </w:r>
          </w:p>
        </w:tc>
        <w:tc>
          <w:tcPr>
            <w:tcW w:w="3246" w:type="dxa"/>
          </w:tcPr>
          <w:p w14:paraId="21DFB65C"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1E63A47E" w14:textId="77777777" w:rsidR="00C623A2" w:rsidRPr="00C623A2" w:rsidRDefault="00C623A2" w:rsidP="00B346AF">
            <w:pPr>
              <w:spacing w:before="20" w:after="20"/>
              <w:jc w:val="both"/>
              <w:rPr>
                <w:rFonts w:ascii="Times New Roman" w:hAnsi="Times New Roman"/>
                <w:sz w:val="22"/>
                <w:szCs w:val="22"/>
              </w:rPr>
            </w:pPr>
          </w:p>
        </w:tc>
        <w:tc>
          <w:tcPr>
            <w:tcW w:w="1881" w:type="dxa"/>
          </w:tcPr>
          <w:p w14:paraId="6FAA2AAC"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6E33EB76" w14:textId="77777777" w:rsidR="00C623A2" w:rsidRPr="00C623A2" w:rsidRDefault="00C623A2" w:rsidP="00B346AF">
            <w:pPr>
              <w:spacing w:before="20" w:after="20"/>
              <w:rPr>
                <w:rFonts w:ascii="Times New Roman" w:hAnsi="Times New Roman"/>
                <w:sz w:val="22"/>
                <w:szCs w:val="22"/>
              </w:rPr>
            </w:pPr>
          </w:p>
        </w:tc>
      </w:tr>
      <w:tr w:rsidR="00C623A2" w:rsidRPr="00C623A2" w14:paraId="70B17F00" w14:textId="77777777" w:rsidTr="0073165E">
        <w:trPr>
          <w:trHeight w:val="529"/>
        </w:trPr>
        <w:tc>
          <w:tcPr>
            <w:tcW w:w="703" w:type="dxa"/>
          </w:tcPr>
          <w:p w14:paraId="3326DDA6"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751201B8" w14:textId="77777777" w:rsidR="00C623A2" w:rsidRPr="00C623A2" w:rsidRDefault="00C623A2" w:rsidP="00B346AF">
            <w:pPr>
              <w:spacing w:before="20" w:after="20"/>
              <w:rPr>
                <w:rFonts w:ascii="Times New Roman" w:hAnsi="Times New Roman"/>
                <w:sz w:val="22"/>
                <w:szCs w:val="22"/>
              </w:rPr>
            </w:pPr>
          </w:p>
        </w:tc>
        <w:tc>
          <w:tcPr>
            <w:tcW w:w="3246" w:type="dxa"/>
          </w:tcPr>
          <w:p w14:paraId="4ED8D692" w14:textId="77777777" w:rsidR="00C623A2" w:rsidRPr="00C623A2" w:rsidRDefault="00C623A2" w:rsidP="00B346AF">
            <w:pPr>
              <w:spacing w:before="20" w:after="20"/>
              <w:jc w:val="both"/>
              <w:rPr>
                <w:rFonts w:ascii="Times New Roman" w:hAnsi="Times New Roman"/>
                <w:iCs/>
                <w:color w:val="000000"/>
                <w:sz w:val="22"/>
                <w:szCs w:val="22"/>
              </w:rPr>
            </w:pPr>
            <w:r w:rsidRPr="00C623A2">
              <w:rPr>
                <w:rFonts w:ascii="Times New Roman" w:hAnsi="Times New Roman"/>
                <w:iCs/>
                <w:color w:val="000000"/>
                <w:sz w:val="22"/>
                <w:szCs w:val="22"/>
              </w:rPr>
              <w:t xml:space="preserve">Chỉ yêu cầu GHCL của cửa tầng thang máy trường hợp kết cấu bao che thang máy có yêu cầu giới hạn </w:t>
            </w:r>
            <w:r w:rsidRPr="00C623A2">
              <w:rPr>
                <w:rFonts w:ascii="Times New Roman" w:hAnsi="Times New Roman"/>
                <w:iCs/>
                <w:color w:val="000000"/>
                <w:sz w:val="22"/>
                <w:szCs w:val="22"/>
              </w:rPr>
              <w:lastRenderedPageBreak/>
              <w:t xml:space="preserve">chịu lửa. Khi đó GHCL của cửa tầng thang máy xác định theo bảng 1 và bảng 2, tức là E30. </w:t>
            </w:r>
          </w:p>
          <w:p w14:paraId="6FAC7A13" w14:textId="77777777" w:rsidR="00C623A2" w:rsidRPr="00C623A2" w:rsidRDefault="00C623A2" w:rsidP="00B346AF">
            <w:pPr>
              <w:spacing w:before="20" w:after="20"/>
              <w:jc w:val="both"/>
              <w:rPr>
                <w:rFonts w:ascii="Times New Roman" w:hAnsi="Times New Roman"/>
                <w:iCs/>
                <w:sz w:val="22"/>
                <w:szCs w:val="22"/>
              </w:rPr>
            </w:pPr>
            <w:r w:rsidRPr="00C623A2">
              <w:rPr>
                <w:rFonts w:ascii="Times New Roman" w:hAnsi="Times New Roman"/>
                <w:iCs/>
                <w:color w:val="000000"/>
                <w:sz w:val="22"/>
                <w:szCs w:val="22"/>
              </w:rPr>
              <w:t>Trường hợp trước sảnh thang máy có khoang đệm ngăn cháy hoặc sảnh được bao che bởi các bộ phận ngăn cháy như tại 4.23 thì không yêu cầu GHCL của cửa tầng thang máy kể cả khi kết cấu bao che giếng thang có yêu cầu về GHCL</w:t>
            </w:r>
          </w:p>
        </w:tc>
        <w:tc>
          <w:tcPr>
            <w:tcW w:w="6461" w:type="dxa"/>
            <w:gridSpan w:val="2"/>
          </w:tcPr>
          <w:p w14:paraId="46D41F57"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lastRenderedPageBreak/>
              <w:t xml:space="preserve">Các kết cấu bao che của các giếng thang máy (trừ các giếng đã nêu tại 3.4.6) và các phòng máy của thang máy (trừ các phòng trên mái), cũng như của các kênh, giếng và hộp kỹ thuật phải đáp ứng các yêu cầu đặt </w:t>
            </w:r>
            <w:r w:rsidRPr="00C623A2">
              <w:rPr>
                <w:rFonts w:ascii="Times New Roman" w:hAnsi="Times New Roman"/>
                <w:color w:val="000000"/>
                <w:sz w:val="22"/>
                <w:szCs w:val="22"/>
              </w:rPr>
              <w:lastRenderedPageBreak/>
              <w:t xml:space="preserve">ra như đối với các vách ngăn cháy loại 1 và các sàn ngăn cháy loại 3. Không quy định giới hạn chịu lửa của các kết cấu bao che giữa giếng thang máy và phòng máy của thang máy. </w:t>
            </w:r>
            <w:r w:rsidRPr="00C623A2">
              <w:rPr>
                <w:rFonts w:ascii="Times New Roman" w:hAnsi="Times New Roman"/>
                <w:color w:val="FF0000"/>
                <w:sz w:val="22"/>
                <w:szCs w:val="22"/>
              </w:rPr>
              <w:t>Không yêu cầu giới hạn chịu lửa đối với cửa giếng thang máy mở ra hành lang bên</w:t>
            </w:r>
          </w:p>
          <w:p w14:paraId="52C330EF"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Khi không thể lắp các cửa ngăn cháy trong các kết cấu bao che các giếng thang máy, phải bố trí các khoang đệm hoặc các sảnh với các vách ngăn cháy loại 1</w:t>
            </w:r>
            <w:r w:rsidRPr="00C623A2">
              <w:rPr>
                <w:rFonts w:ascii="Times New Roman" w:hAnsi="Times New Roman"/>
                <w:sz w:val="22"/>
                <w:szCs w:val="22"/>
              </w:rPr>
              <w:t xml:space="preserve"> </w:t>
            </w:r>
            <w:r w:rsidRPr="00C623A2">
              <w:rPr>
                <w:rFonts w:ascii="Times New Roman" w:hAnsi="Times New Roman"/>
                <w:color w:val="FF0000"/>
                <w:sz w:val="22"/>
                <w:szCs w:val="22"/>
              </w:rPr>
              <w:t xml:space="preserve">hoặc màn ngăn cháy với giới hạn chịu lửa tương đương, hoặc màn nước drencher như quy định tại H.2.12.7 </w:t>
            </w:r>
            <w:r w:rsidRPr="00C623A2">
              <w:rPr>
                <w:rFonts w:ascii="Times New Roman" w:hAnsi="Times New Roman"/>
                <w:color w:val="000000"/>
                <w:sz w:val="22"/>
                <w:szCs w:val="22"/>
              </w:rPr>
              <w:t>và sàn ngăn cháy loại 3 hoặc các màn chắn tự động đóng các lỗ cửa đi của giếng thang khi cháy, có GHCL không nhỏ hơn E 30</w:t>
            </w:r>
          </w:p>
          <w:p w14:paraId="253922FB"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Trong các nhà có buồng thang bộ không nhiễm khói phải bố trí bảo vệ chống khói tự động cho các giếng thang máy mà tại cửa ra của chúng không có các khoang đệm ngăn cháy với áp suất không khí dương khi cháy</w:t>
            </w:r>
          </w:p>
        </w:tc>
        <w:tc>
          <w:tcPr>
            <w:tcW w:w="1881" w:type="dxa"/>
          </w:tcPr>
          <w:p w14:paraId="1BFFCF14"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lastRenderedPageBreak/>
              <w:t xml:space="preserve">Đ 4.23 </w:t>
            </w:r>
          </w:p>
          <w:p w14:paraId="3FB7E837"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QCVN 06:2022</w:t>
            </w:r>
          </w:p>
          <w:p w14:paraId="0D54576E"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FF0000"/>
                <w:sz w:val="22"/>
                <w:szCs w:val="22"/>
                <w:lang w:val="vi-VN"/>
              </w:rPr>
              <w:t>và Sửa đổi 1: 2023</w:t>
            </w:r>
          </w:p>
        </w:tc>
        <w:tc>
          <w:tcPr>
            <w:tcW w:w="956" w:type="dxa"/>
            <w:gridSpan w:val="3"/>
          </w:tcPr>
          <w:p w14:paraId="77AADB71" w14:textId="77777777" w:rsidR="00C623A2" w:rsidRPr="00C623A2" w:rsidRDefault="00C623A2" w:rsidP="00B346AF">
            <w:pPr>
              <w:spacing w:before="20" w:after="20"/>
              <w:rPr>
                <w:rFonts w:ascii="Times New Roman" w:hAnsi="Times New Roman"/>
                <w:sz w:val="22"/>
                <w:szCs w:val="22"/>
              </w:rPr>
            </w:pPr>
          </w:p>
        </w:tc>
      </w:tr>
      <w:tr w:rsidR="00C623A2" w:rsidRPr="00C623A2" w14:paraId="4219F2D5" w14:textId="77777777" w:rsidTr="0073165E">
        <w:tc>
          <w:tcPr>
            <w:tcW w:w="703" w:type="dxa"/>
          </w:tcPr>
          <w:p w14:paraId="64621411" w14:textId="77777777" w:rsidR="00C623A2" w:rsidRPr="00C623A2" w:rsidRDefault="00C623A2" w:rsidP="00B346AF">
            <w:pPr>
              <w:spacing w:before="20" w:after="20"/>
              <w:ind w:right="-113"/>
              <w:jc w:val="center"/>
              <w:rPr>
                <w:rFonts w:ascii="Times New Roman" w:hAnsi="Times New Roman"/>
                <w:sz w:val="22"/>
                <w:szCs w:val="22"/>
              </w:rPr>
            </w:pPr>
            <w:r w:rsidRPr="00C623A2">
              <w:rPr>
                <w:rFonts w:ascii="Times New Roman" w:hAnsi="Times New Roman"/>
                <w:sz w:val="22"/>
                <w:szCs w:val="22"/>
              </w:rPr>
              <w:lastRenderedPageBreak/>
              <w:t>4.4.12</w:t>
            </w:r>
          </w:p>
        </w:tc>
        <w:tc>
          <w:tcPr>
            <w:tcW w:w="1999" w:type="dxa"/>
            <w:gridSpan w:val="2"/>
          </w:tcPr>
          <w:p w14:paraId="21A8ADC3"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Bố trí khoang đệm trước lối vào thang máy hầm</w:t>
            </w:r>
          </w:p>
        </w:tc>
        <w:tc>
          <w:tcPr>
            <w:tcW w:w="3246" w:type="dxa"/>
          </w:tcPr>
          <w:p w14:paraId="5F1EE6A8" w14:textId="77777777" w:rsidR="00C623A2" w:rsidRPr="00C623A2" w:rsidRDefault="00C623A2" w:rsidP="00B346AF">
            <w:pPr>
              <w:spacing w:before="20" w:after="20"/>
              <w:rPr>
                <w:rFonts w:ascii="Times New Roman" w:hAnsi="Times New Roman"/>
                <w:i/>
                <w:iCs/>
                <w:sz w:val="22"/>
                <w:szCs w:val="22"/>
              </w:rPr>
            </w:pPr>
          </w:p>
        </w:tc>
        <w:tc>
          <w:tcPr>
            <w:tcW w:w="6461" w:type="dxa"/>
            <w:gridSpan w:val="2"/>
          </w:tcPr>
          <w:p w14:paraId="3F83AC8C"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Trong tầng hầm hoặc tầng nửa hầm, trước lối vào các thang máy phải bố trí các khoang đệm ngăn cháy loại 1 có áp suất không khí dương khi cháy.</w:t>
            </w:r>
          </w:p>
          <w:p w14:paraId="397F57D1"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Cửa và van ngăn cháy của khoang đệm phải có giới hạn chịu lửa EI30.</w:t>
            </w:r>
          </w:p>
        </w:tc>
        <w:tc>
          <w:tcPr>
            <w:tcW w:w="1881" w:type="dxa"/>
          </w:tcPr>
          <w:p w14:paraId="6558C869"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 4.28 Bảng 3;</w:t>
            </w:r>
          </w:p>
          <w:p w14:paraId="1A0D5C08"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2.4.3;</w:t>
            </w:r>
          </w:p>
          <w:p w14:paraId="0D906A5D"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784D21E3" w14:textId="77777777" w:rsidR="00C623A2" w:rsidRPr="00C623A2" w:rsidRDefault="00C623A2" w:rsidP="00B346AF">
            <w:pPr>
              <w:spacing w:before="20" w:after="20"/>
              <w:rPr>
                <w:rFonts w:ascii="Times New Roman" w:hAnsi="Times New Roman"/>
                <w:sz w:val="22"/>
                <w:szCs w:val="22"/>
              </w:rPr>
            </w:pPr>
          </w:p>
        </w:tc>
      </w:tr>
      <w:tr w:rsidR="00C623A2" w:rsidRPr="00C623A2" w14:paraId="6B8FC058" w14:textId="77777777" w:rsidTr="0073165E">
        <w:tc>
          <w:tcPr>
            <w:tcW w:w="703" w:type="dxa"/>
          </w:tcPr>
          <w:p w14:paraId="7885A879" w14:textId="77777777" w:rsidR="00C623A2" w:rsidRPr="00C623A2" w:rsidRDefault="00C623A2" w:rsidP="00B346AF">
            <w:pPr>
              <w:spacing w:before="20" w:after="20"/>
              <w:ind w:right="-113"/>
              <w:jc w:val="center"/>
              <w:rPr>
                <w:rFonts w:ascii="Times New Roman" w:hAnsi="Times New Roman"/>
                <w:sz w:val="22"/>
                <w:szCs w:val="22"/>
              </w:rPr>
            </w:pPr>
            <w:r w:rsidRPr="00C623A2">
              <w:rPr>
                <w:rFonts w:ascii="Times New Roman" w:hAnsi="Times New Roman"/>
                <w:sz w:val="22"/>
                <w:szCs w:val="22"/>
              </w:rPr>
              <w:t>4.4.13</w:t>
            </w:r>
          </w:p>
        </w:tc>
        <w:tc>
          <w:tcPr>
            <w:tcW w:w="1999" w:type="dxa"/>
            <w:gridSpan w:val="2"/>
          </w:tcPr>
          <w:p w14:paraId="3A9D14A8"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Buồng rác</w:t>
            </w:r>
          </w:p>
        </w:tc>
        <w:tc>
          <w:tcPr>
            <w:tcW w:w="3246" w:type="dxa"/>
          </w:tcPr>
          <w:p w14:paraId="372E3DAF"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Có thể xem xét bố trí phòng rác tại tầng hầm 1 khi đảm bảo theo điều 4.24 QCVN 06:2022</w:t>
            </w:r>
          </w:p>
        </w:tc>
        <w:tc>
          <w:tcPr>
            <w:tcW w:w="6461" w:type="dxa"/>
            <w:gridSpan w:val="2"/>
          </w:tcPr>
          <w:p w14:paraId="04013573"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Các ống đổ rác và buồng chứa rác ngăn cách với phần khác của ngôi nhà bằng các bộ phận ngăn cháy; cửa thu rác ở các là  cửa ngăn cháy tự động đóng kín</w:t>
            </w:r>
          </w:p>
          <w:p w14:paraId="3D6C2C35"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Ống đổ rác phải được làm bằng vật liệu không cháy.</w:t>
            </w:r>
          </w:p>
          <w:p w14:paraId="79E8C644"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Không được đặt các ống đổ rác và buồng chứa rác bên trong các buồng thang bộ, sảnh đợi hoặc khoang đệm được bao bọc ngăn cháy dùng cho thoát nạn</w:t>
            </w:r>
          </w:p>
          <w:p w14:paraId="720B16CF"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Các buồng có chứa ống đổ rác hoặc để chứa rác phải bảo đảm có lối vào trực tiếp qua một khoảng thông thoáng bên ngoài nhà hoặc qua một khoang đệm ngăn cháy được thông gió thường xuyên</w:t>
            </w:r>
          </w:p>
          <w:p w14:paraId="2E7709FF"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Cửa vào buồng chứa rác không được đặt liền kề với các lối thoát nạn hoặc cửa ra bên ngoài của nhà hoặc đặt gần với cửa sổ của nhà ở</w:t>
            </w:r>
          </w:p>
        </w:tc>
        <w:tc>
          <w:tcPr>
            <w:tcW w:w="1881" w:type="dxa"/>
          </w:tcPr>
          <w:p w14:paraId="27C74CC9"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 4.24 QCVN 06:2022</w:t>
            </w:r>
          </w:p>
        </w:tc>
        <w:tc>
          <w:tcPr>
            <w:tcW w:w="956" w:type="dxa"/>
            <w:gridSpan w:val="3"/>
          </w:tcPr>
          <w:p w14:paraId="23D989FF" w14:textId="77777777" w:rsidR="00C623A2" w:rsidRPr="00C623A2" w:rsidRDefault="00C623A2" w:rsidP="00B346AF">
            <w:pPr>
              <w:spacing w:before="20" w:after="20"/>
              <w:rPr>
                <w:rFonts w:ascii="Times New Roman" w:hAnsi="Times New Roman"/>
                <w:sz w:val="22"/>
                <w:szCs w:val="22"/>
              </w:rPr>
            </w:pPr>
          </w:p>
        </w:tc>
      </w:tr>
      <w:tr w:rsidR="00C623A2" w:rsidRPr="00C623A2" w14:paraId="2758DA1A" w14:textId="77777777" w:rsidTr="0073165E">
        <w:tc>
          <w:tcPr>
            <w:tcW w:w="703" w:type="dxa"/>
          </w:tcPr>
          <w:p w14:paraId="04D2DF77" w14:textId="77777777" w:rsidR="00C623A2" w:rsidRPr="00C623A2" w:rsidRDefault="00C623A2" w:rsidP="00B346AF">
            <w:pPr>
              <w:spacing w:before="20" w:after="20"/>
              <w:ind w:right="-113"/>
              <w:jc w:val="center"/>
              <w:rPr>
                <w:rFonts w:ascii="Times New Roman" w:hAnsi="Times New Roman"/>
                <w:sz w:val="22"/>
                <w:szCs w:val="22"/>
              </w:rPr>
            </w:pPr>
            <w:r w:rsidRPr="00C623A2">
              <w:rPr>
                <w:rFonts w:ascii="Times New Roman" w:hAnsi="Times New Roman"/>
                <w:sz w:val="22"/>
                <w:szCs w:val="22"/>
              </w:rPr>
              <w:t>4.4.14</w:t>
            </w:r>
          </w:p>
        </w:tc>
        <w:tc>
          <w:tcPr>
            <w:tcW w:w="1999" w:type="dxa"/>
            <w:gridSpan w:val="2"/>
          </w:tcPr>
          <w:p w14:paraId="28D3967F"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Cửa ngăn cháy</w:t>
            </w:r>
          </w:p>
        </w:tc>
        <w:tc>
          <w:tcPr>
            <w:tcW w:w="3246" w:type="dxa"/>
          </w:tcPr>
          <w:p w14:paraId="58415DCD" w14:textId="77777777" w:rsidR="00C623A2" w:rsidRPr="00C623A2" w:rsidRDefault="00C623A2" w:rsidP="00B346AF">
            <w:pPr>
              <w:spacing w:before="20" w:after="20"/>
              <w:rPr>
                <w:rFonts w:ascii="Times New Roman" w:hAnsi="Times New Roman"/>
                <w:i/>
                <w:sz w:val="22"/>
                <w:szCs w:val="22"/>
              </w:rPr>
            </w:pPr>
          </w:p>
        </w:tc>
        <w:tc>
          <w:tcPr>
            <w:tcW w:w="6461" w:type="dxa"/>
            <w:gridSpan w:val="2"/>
          </w:tcPr>
          <w:p w14:paraId="5EB86F3E" w14:textId="77777777" w:rsidR="00C623A2" w:rsidRPr="00C623A2" w:rsidRDefault="00C623A2" w:rsidP="00B346AF">
            <w:pPr>
              <w:spacing w:before="20" w:after="20"/>
              <w:rPr>
                <w:rFonts w:ascii="Times New Roman" w:hAnsi="Times New Roman"/>
                <w:sz w:val="22"/>
                <w:szCs w:val="22"/>
              </w:rPr>
            </w:pPr>
          </w:p>
        </w:tc>
        <w:tc>
          <w:tcPr>
            <w:tcW w:w="1881" w:type="dxa"/>
          </w:tcPr>
          <w:p w14:paraId="64907B55"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15D8559B" w14:textId="77777777" w:rsidR="00C623A2" w:rsidRPr="00C623A2" w:rsidRDefault="00C623A2" w:rsidP="00B346AF">
            <w:pPr>
              <w:spacing w:before="20" w:after="20"/>
              <w:rPr>
                <w:rFonts w:ascii="Times New Roman" w:hAnsi="Times New Roman"/>
                <w:sz w:val="22"/>
                <w:szCs w:val="22"/>
              </w:rPr>
            </w:pPr>
          </w:p>
        </w:tc>
      </w:tr>
      <w:tr w:rsidR="00C623A2" w:rsidRPr="00C623A2" w14:paraId="689B3D92" w14:textId="77777777" w:rsidTr="0073165E">
        <w:tc>
          <w:tcPr>
            <w:tcW w:w="703" w:type="dxa"/>
          </w:tcPr>
          <w:p w14:paraId="16B3D32A"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0BB8C32F"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Bộ tự đóng</w:t>
            </w:r>
          </w:p>
        </w:tc>
        <w:tc>
          <w:tcPr>
            <w:tcW w:w="3246" w:type="dxa"/>
          </w:tcPr>
          <w:p w14:paraId="4A249C25"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 Cửa các buồng đệm, cửa phòng rác có cơ cấu tự đóng;</w:t>
            </w:r>
          </w:p>
          <w:p w14:paraId="79870883"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lastRenderedPageBreak/>
              <w:t>- Cửa các gian phòng, cửa ngăn cháy hành lang có bảo vệ chống khói cưỡng bức</w:t>
            </w:r>
          </w:p>
        </w:tc>
        <w:tc>
          <w:tcPr>
            <w:tcW w:w="6461" w:type="dxa"/>
            <w:gridSpan w:val="2"/>
          </w:tcPr>
          <w:p w14:paraId="4C5E77F5"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lastRenderedPageBreak/>
              <w:t xml:space="preserve">Các cửa của lối ra thoát nạn từ các gian phòng hay các hành lang được bảo vệ chống khói cưỡng bức, phải là cửa đặc được trang bị cơ cấu tự đóng và khe cửa phải được chèn kín. Các cửa này nếu cần để mở khi sử dụng, thì phải được trang bị cơ cấu tự động đóng khi có cháy </w:t>
            </w:r>
          </w:p>
        </w:tc>
        <w:tc>
          <w:tcPr>
            <w:tcW w:w="1881" w:type="dxa"/>
          </w:tcPr>
          <w:p w14:paraId="5F2CE145"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Đ3.2.11</w:t>
            </w:r>
          </w:p>
          <w:p w14:paraId="57CB0A27"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p w14:paraId="23515E33"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039790D0" w14:textId="77777777" w:rsidR="00C623A2" w:rsidRPr="00C623A2" w:rsidRDefault="00C623A2" w:rsidP="00B346AF">
            <w:pPr>
              <w:spacing w:before="20" w:after="20"/>
              <w:rPr>
                <w:rFonts w:ascii="Times New Roman" w:hAnsi="Times New Roman"/>
                <w:sz w:val="22"/>
                <w:szCs w:val="22"/>
              </w:rPr>
            </w:pPr>
          </w:p>
        </w:tc>
      </w:tr>
      <w:tr w:rsidR="00C623A2" w:rsidRPr="00C623A2" w14:paraId="2E33EE7E" w14:textId="77777777" w:rsidTr="0073165E">
        <w:trPr>
          <w:trHeight w:val="555"/>
        </w:trPr>
        <w:tc>
          <w:tcPr>
            <w:tcW w:w="703" w:type="dxa"/>
          </w:tcPr>
          <w:p w14:paraId="26960B38"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lastRenderedPageBreak/>
              <w:t>-</w:t>
            </w:r>
          </w:p>
        </w:tc>
        <w:tc>
          <w:tcPr>
            <w:tcW w:w="1999" w:type="dxa"/>
            <w:gridSpan w:val="2"/>
          </w:tcPr>
          <w:p w14:paraId="65391C83"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color w:val="000000"/>
                <w:sz w:val="22"/>
                <w:szCs w:val="22"/>
              </w:rPr>
              <w:t>Giới hạn chịu lửa của cửa</w:t>
            </w:r>
          </w:p>
        </w:tc>
        <w:tc>
          <w:tcPr>
            <w:tcW w:w="3246" w:type="dxa"/>
          </w:tcPr>
          <w:p w14:paraId="5B07BE21" w14:textId="77777777" w:rsidR="00C623A2" w:rsidRPr="00C623A2" w:rsidRDefault="00C623A2" w:rsidP="00B346AF">
            <w:pPr>
              <w:spacing w:before="20" w:after="20"/>
              <w:jc w:val="both"/>
              <w:rPr>
                <w:rFonts w:ascii="Times New Roman" w:hAnsi="Times New Roman"/>
                <w:i/>
                <w:sz w:val="22"/>
                <w:szCs w:val="22"/>
              </w:rPr>
            </w:pPr>
          </w:p>
        </w:tc>
        <w:tc>
          <w:tcPr>
            <w:tcW w:w="6461" w:type="dxa"/>
            <w:gridSpan w:val="2"/>
          </w:tcPr>
          <w:p w14:paraId="5315F172"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000000"/>
                <w:sz w:val="22"/>
                <w:szCs w:val="22"/>
              </w:rPr>
              <w:t xml:space="preserve">- Các cửa ngăn cháy phải phù hợp với GHCL của bộ phận ngăn cháy </w:t>
            </w:r>
          </w:p>
        </w:tc>
        <w:tc>
          <w:tcPr>
            <w:tcW w:w="1881" w:type="dxa"/>
          </w:tcPr>
          <w:p w14:paraId="0BDC8D1E" w14:textId="77777777" w:rsidR="00C623A2" w:rsidRPr="00C623A2" w:rsidRDefault="00C623A2" w:rsidP="00B346AF">
            <w:pPr>
              <w:spacing w:before="20" w:after="20"/>
              <w:jc w:val="center"/>
              <w:rPr>
                <w:rFonts w:ascii="Times New Roman" w:hAnsi="Times New Roman"/>
                <w:color w:val="000000"/>
                <w:sz w:val="22"/>
                <w:szCs w:val="22"/>
              </w:rPr>
            </w:pPr>
          </w:p>
          <w:p w14:paraId="271E5E30"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QCVN 06:2022</w:t>
            </w:r>
          </w:p>
        </w:tc>
        <w:tc>
          <w:tcPr>
            <w:tcW w:w="956" w:type="dxa"/>
            <w:gridSpan w:val="3"/>
          </w:tcPr>
          <w:p w14:paraId="53102A4F" w14:textId="77777777" w:rsidR="00C623A2" w:rsidRPr="00C623A2" w:rsidRDefault="00C623A2" w:rsidP="00B346AF">
            <w:pPr>
              <w:spacing w:before="20" w:after="20"/>
              <w:rPr>
                <w:rFonts w:ascii="Times New Roman" w:hAnsi="Times New Roman"/>
                <w:sz w:val="22"/>
                <w:szCs w:val="22"/>
              </w:rPr>
            </w:pPr>
          </w:p>
        </w:tc>
      </w:tr>
      <w:tr w:rsidR="00C623A2" w:rsidRPr="00C623A2" w14:paraId="37E5160C" w14:textId="77777777" w:rsidTr="0073165E">
        <w:tc>
          <w:tcPr>
            <w:tcW w:w="703" w:type="dxa"/>
          </w:tcPr>
          <w:p w14:paraId="195130CA" w14:textId="77777777" w:rsidR="00C623A2" w:rsidRPr="00C623A2" w:rsidRDefault="00C623A2" w:rsidP="00B346AF">
            <w:pPr>
              <w:spacing w:before="20" w:after="20"/>
              <w:ind w:right="-113"/>
              <w:jc w:val="center"/>
              <w:rPr>
                <w:rFonts w:ascii="Times New Roman" w:hAnsi="Times New Roman"/>
                <w:sz w:val="22"/>
                <w:szCs w:val="22"/>
              </w:rPr>
            </w:pPr>
            <w:r w:rsidRPr="00C623A2">
              <w:rPr>
                <w:rFonts w:ascii="Times New Roman" w:hAnsi="Times New Roman"/>
                <w:sz w:val="22"/>
                <w:szCs w:val="22"/>
              </w:rPr>
              <w:t>4.4.15</w:t>
            </w:r>
          </w:p>
        </w:tc>
        <w:tc>
          <w:tcPr>
            <w:tcW w:w="1999" w:type="dxa"/>
            <w:gridSpan w:val="2"/>
          </w:tcPr>
          <w:p w14:paraId="5AC98721"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Vách ngăn cháy</w:t>
            </w:r>
          </w:p>
        </w:tc>
        <w:tc>
          <w:tcPr>
            <w:tcW w:w="3246" w:type="dxa"/>
          </w:tcPr>
          <w:p w14:paraId="0051DD5A" w14:textId="77777777" w:rsidR="00C623A2" w:rsidRPr="00C623A2" w:rsidRDefault="00C623A2" w:rsidP="00B346AF">
            <w:pPr>
              <w:spacing w:before="20" w:after="20"/>
              <w:rPr>
                <w:rFonts w:ascii="Times New Roman" w:hAnsi="Times New Roman"/>
                <w:i/>
                <w:sz w:val="22"/>
                <w:szCs w:val="22"/>
              </w:rPr>
            </w:pPr>
          </w:p>
        </w:tc>
        <w:tc>
          <w:tcPr>
            <w:tcW w:w="6461" w:type="dxa"/>
            <w:gridSpan w:val="2"/>
          </w:tcPr>
          <w:p w14:paraId="5FA5696F" w14:textId="77777777" w:rsidR="00C623A2" w:rsidRPr="00C623A2" w:rsidRDefault="00C623A2" w:rsidP="00B346AF">
            <w:pPr>
              <w:spacing w:before="20" w:after="20"/>
              <w:rPr>
                <w:rFonts w:ascii="Times New Roman" w:hAnsi="Times New Roman"/>
                <w:sz w:val="22"/>
                <w:szCs w:val="22"/>
              </w:rPr>
            </w:pPr>
          </w:p>
        </w:tc>
        <w:tc>
          <w:tcPr>
            <w:tcW w:w="1881" w:type="dxa"/>
          </w:tcPr>
          <w:p w14:paraId="67CAB9D0"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67475DC4" w14:textId="77777777" w:rsidR="00C623A2" w:rsidRPr="00C623A2" w:rsidRDefault="00C623A2" w:rsidP="00B346AF">
            <w:pPr>
              <w:spacing w:before="20" w:after="20"/>
              <w:rPr>
                <w:rFonts w:ascii="Times New Roman" w:hAnsi="Times New Roman"/>
                <w:sz w:val="22"/>
                <w:szCs w:val="22"/>
              </w:rPr>
            </w:pPr>
          </w:p>
        </w:tc>
      </w:tr>
      <w:tr w:rsidR="00C623A2" w:rsidRPr="00C623A2" w14:paraId="491F6182" w14:textId="77777777" w:rsidTr="0073165E">
        <w:tc>
          <w:tcPr>
            <w:tcW w:w="703" w:type="dxa"/>
          </w:tcPr>
          <w:p w14:paraId="6A8BAF23"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w:t>
            </w:r>
          </w:p>
        </w:tc>
        <w:tc>
          <w:tcPr>
            <w:tcW w:w="1999" w:type="dxa"/>
            <w:gridSpan w:val="2"/>
          </w:tcPr>
          <w:p w14:paraId="0BCAB752"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Vách ngăn cháy thang bộ tầng hầm với tầng 1</w:t>
            </w:r>
          </w:p>
        </w:tc>
        <w:tc>
          <w:tcPr>
            <w:tcW w:w="3246" w:type="dxa"/>
          </w:tcPr>
          <w:p w14:paraId="7AE783F3" w14:textId="77777777" w:rsidR="00C623A2" w:rsidRPr="00C623A2" w:rsidRDefault="00C623A2" w:rsidP="00B346AF">
            <w:pPr>
              <w:spacing w:before="20" w:after="20"/>
              <w:rPr>
                <w:rFonts w:ascii="Times New Roman" w:hAnsi="Times New Roman"/>
                <w:i/>
                <w:sz w:val="22"/>
                <w:szCs w:val="22"/>
              </w:rPr>
            </w:pPr>
          </w:p>
        </w:tc>
        <w:tc>
          <w:tcPr>
            <w:tcW w:w="6461" w:type="dxa"/>
            <w:gridSpan w:val="2"/>
          </w:tcPr>
          <w:p w14:paraId="1EBE0634"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Cho phép bố trí các thang bộ riêng biệt để lưu thông giữa các tầng hầm hoặc tầng nửa hầm với tầng một. Các thang bộ này phải được bao che bằng các vách ngăn cháy loại 1 với khoang đệm ngăn cháy có áp suất không khí dương khi cháy</w:t>
            </w:r>
          </w:p>
        </w:tc>
        <w:tc>
          <w:tcPr>
            <w:tcW w:w="1881" w:type="dxa"/>
          </w:tcPr>
          <w:p w14:paraId="7B00B55B"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Đ 4.25</w:t>
            </w:r>
          </w:p>
          <w:p w14:paraId="653A544D"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09C0EBB6" w14:textId="77777777" w:rsidR="00C623A2" w:rsidRPr="00C623A2" w:rsidRDefault="00C623A2" w:rsidP="00B346AF">
            <w:pPr>
              <w:spacing w:before="20" w:after="20"/>
              <w:rPr>
                <w:rFonts w:ascii="Times New Roman" w:hAnsi="Times New Roman"/>
                <w:sz w:val="22"/>
                <w:szCs w:val="22"/>
              </w:rPr>
            </w:pPr>
          </w:p>
        </w:tc>
      </w:tr>
      <w:tr w:rsidR="00C623A2" w:rsidRPr="00C623A2" w14:paraId="4FFC9235" w14:textId="77777777" w:rsidTr="0073165E">
        <w:tc>
          <w:tcPr>
            <w:tcW w:w="703" w:type="dxa"/>
            <w:tcBorders>
              <w:bottom w:val="nil"/>
            </w:tcBorders>
          </w:tcPr>
          <w:p w14:paraId="53ECA180"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w:t>
            </w:r>
          </w:p>
        </w:tc>
        <w:tc>
          <w:tcPr>
            <w:tcW w:w="1999" w:type="dxa"/>
            <w:gridSpan w:val="2"/>
            <w:tcBorders>
              <w:bottom w:val="nil"/>
            </w:tcBorders>
          </w:tcPr>
          <w:p w14:paraId="37FC8D35"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 xml:space="preserve">Vách ngăn cháy hành lang </w:t>
            </w:r>
          </w:p>
        </w:tc>
        <w:tc>
          <w:tcPr>
            <w:tcW w:w="3246" w:type="dxa"/>
            <w:tcBorders>
              <w:bottom w:val="nil"/>
            </w:tcBorders>
          </w:tcPr>
          <w:p w14:paraId="6EC1FEB2" w14:textId="77777777" w:rsidR="00C623A2" w:rsidRPr="00C623A2" w:rsidRDefault="00C623A2" w:rsidP="00B346AF">
            <w:pPr>
              <w:pBdr>
                <w:top w:val="nil"/>
                <w:left w:val="nil"/>
                <w:bottom w:val="nil"/>
                <w:right w:val="nil"/>
                <w:between w:val="nil"/>
              </w:pBdr>
              <w:spacing w:before="20" w:after="20"/>
              <w:jc w:val="both"/>
              <w:rPr>
                <w:rFonts w:ascii="Times New Roman" w:hAnsi="Times New Roman"/>
                <w:iCs/>
                <w:sz w:val="22"/>
                <w:szCs w:val="22"/>
              </w:rPr>
            </w:pPr>
            <w:r w:rsidRPr="00C623A2">
              <w:rPr>
                <w:rFonts w:ascii="Times New Roman" w:hAnsi="Times New Roman"/>
                <w:iCs/>
                <w:color w:val="FF0000"/>
                <w:sz w:val="22"/>
                <w:szCs w:val="22"/>
              </w:rPr>
              <w:t>Lưu ý trong trường hợp áp dụng ngăn cháy hành lang bằng vách, màn ngăn khói thì phải đảm bảo</w:t>
            </w:r>
            <w:r w:rsidRPr="00C623A2">
              <w:rPr>
                <w:rFonts w:ascii="Times New Roman" w:hAnsi="Times New Roman"/>
                <w:iCs/>
                <w:color w:val="FF0000"/>
                <w:sz w:val="22"/>
                <w:szCs w:val="22"/>
                <w:lang w:val="vi-VN"/>
              </w:rPr>
              <w:t xml:space="preserve"> </w:t>
            </w:r>
            <w:r w:rsidRPr="00C623A2">
              <w:rPr>
                <w:rFonts w:ascii="Times New Roman" w:hAnsi="Times New Roman"/>
                <w:iCs/>
                <w:color w:val="FF0000"/>
                <w:sz w:val="22"/>
                <w:szCs w:val="22"/>
              </w:rPr>
              <w:t>điều kiện biên dưới của lớp khói không thấp hơn 2m hoặc lấy theo giá trị quy định trong tài liệu chuẩn áp dụng so với mặt sàn cao nhất có thể đi bộ trong gian phòng hoặc trong hành lang được bảo vệ chống khói theo điều D1.2 QCVN 06:2022/BXD và Sửa đổi 1: 2023</w:t>
            </w:r>
          </w:p>
        </w:tc>
        <w:tc>
          <w:tcPr>
            <w:tcW w:w="6461" w:type="dxa"/>
            <w:gridSpan w:val="2"/>
            <w:tcBorders>
              <w:bottom w:val="nil"/>
            </w:tcBorders>
          </w:tcPr>
          <w:p w14:paraId="2354E7B4"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000000"/>
                <w:sz w:val="22"/>
                <w:szCs w:val="22"/>
              </w:rPr>
              <w:t xml:space="preserve">Các hành lang dài hơn 60 m phải được phân chia bằng các vách ngăn cháy loại 2 </w:t>
            </w:r>
            <w:r w:rsidRPr="00C623A2">
              <w:rPr>
                <w:rFonts w:ascii="Times New Roman" w:hAnsi="Times New Roman"/>
                <w:color w:val="FF0000"/>
                <w:sz w:val="22"/>
                <w:szCs w:val="22"/>
              </w:rPr>
              <w:t xml:space="preserve">hoặc bằng các vách ngăn khói, màn ngăn khói, có mép dưới cách sàn hành lang tối đa 2,5 m </w:t>
            </w:r>
            <w:r w:rsidRPr="00C623A2">
              <w:rPr>
                <w:rFonts w:ascii="Times New Roman" w:hAnsi="Times New Roman"/>
                <w:color w:val="000000"/>
                <w:sz w:val="22"/>
                <w:szCs w:val="22"/>
              </w:rPr>
              <w:t>thành các đoạn có chiều dài được xác định theo yêu cầu bảo vệ chống khói nêu tại Phụ lục D, nhưng không được vượt quá 60 m</w:t>
            </w:r>
            <w:r w:rsidRPr="00C623A2">
              <w:rPr>
                <w:rFonts w:ascii="Times New Roman" w:hAnsi="Times New Roman"/>
                <w:sz w:val="22"/>
                <w:szCs w:val="22"/>
              </w:rPr>
              <w:t xml:space="preserve"> </w:t>
            </w:r>
          </w:p>
        </w:tc>
        <w:tc>
          <w:tcPr>
            <w:tcW w:w="1881" w:type="dxa"/>
            <w:tcBorders>
              <w:bottom w:val="nil"/>
            </w:tcBorders>
          </w:tcPr>
          <w:p w14:paraId="0B49B3BE"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Đ 3.3.5 QCVN 06:2022</w:t>
            </w:r>
            <w:r w:rsidRPr="00C623A2">
              <w:rPr>
                <w:rFonts w:ascii="Times New Roman" w:hAnsi="Times New Roman"/>
                <w:color w:val="FF0000"/>
                <w:sz w:val="22"/>
                <w:szCs w:val="22"/>
                <w:lang w:val="vi-VN"/>
              </w:rPr>
              <w:t xml:space="preserve"> và Sửa đổi 1: 2023</w:t>
            </w:r>
          </w:p>
          <w:p w14:paraId="25814137" w14:textId="77777777" w:rsidR="00C623A2" w:rsidRPr="00C623A2" w:rsidRDefault="00C623A2" w:rsidP="00B346AF">
            <w:pPr>
              <w:spacing w:before="20" w:after="20"/>
              <w:jc w:val="center"/>
              <w:rPr>
                <w:rFonts w:ascii="Times New Roman" w:hAnsi="Times New Roman"/>
                <w:color w:val="000000"/>
                <w:sz w:val="22"/>
                <w:szCs w:val="22"/>
              </w:rPr>
            </w:pPr>
          </w:p>
          <w:p w14:paraId="6AAF8F81"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Borders>
              <w:bottom w:val="nil"/>
            </w:tcBorders>
          </w:tcPr>
          <w:p w14:paraId="6C212E5D" w14:textId="77777777" w:rsidR="00C623A2" w:rsidRPr="00C623A2" w:rsidRDefault="00C623A2" w:rsidP="00B346AF">
            <w:pPr>
              <w:spacing w:before="20" w:after="20"/>
              <w:rPr>
                <w:rFonts w:ascii="Times New Roman" w:hAnsi="Times New Roman"/>
                <w:sz w:val="22"/>
                <w:szCs w:val="22"/>
              </w:rPr>
            </w:pPr>
          </w:p>
        </w:tc>
      </w:tr>
      <w:tr w:rsidR="00C623A2" w:rsidRPr="00C623A2" w14:paraId="774D4A9D" w14:textId="77777777" w:rsidTr="0073165E">
        <w:tc>
          <w:tcPr>
            <w:tcW w:w="703" w:type="dxa"/>
          </w:tcPr>
          <w:p w14:paraId="2781CECD" w14:textId="77777777" w:rsidR="00C623A2" w:rsidRPr="00C623A2" w:rsidRDefault="00C623A2" w:rsidP="00B346AF">
            <w:pPr>
              <w:spacing w:before="20" w:after="20"/>
              <w:ind w:right="-118"/>
              <w:jc w:val="center"/>
              <w:rPr>
                <w:rFonts w:ascii="Times New Roman" w:hAnsi="Times New Roman"/>
                <w:b/>
                <w:sz w:val="22"/>
                <w:szCs w:val="22"/>
              </w:rPr>
            </w:pPr>
            <w:r w:rsidRPr="00C623A2">
              <w:rPr>
                <w:rFonts w:ascii="Times New Roman" w:hAnsi="Times New Roman"/>
                <w:color w:val="000000"/>
                <w:sz w:val="22"/>
                <w:szCs w:val="22"/>
              </w:rPr>
              <w:t>4.4.16</w:t>
            </w:r>
          </w:p>
        </w:tc>
        <w:tc>
          <w:tcPr>
            <w:tcW w:w="1999" w:type="dxa"/>
            <w:gridSpan w:val="2"/>
          </w:tcPr>
          <w:p w14:paraId="39E75641"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color w:val="000000"/>
                <w:sz w:val="22"/>
                <w:szCs w:val="22"/>
              </w:rPr>
              <w:t>Đối với gara</w:t>
            </w:r>
          </w:p>
        </w:tc>
        <w:tc>
          <w:tcPr>
            <w:tcW w:w="3246" w:type="dxa"/>
          </w:tcPr>
          <w:p w14:paraId="7AE4D5E6" w14:textId="77777777" w:rsidR="00C623A2" w:rsidRPr="00C623A2" w:rsidRDefault="00C623A2" w:rsidP="00B346AF">
            <w:pPr>
              <w:spacing w:before="20" w:after="20"/>
              <w:jc w:val="both"/>
              <w:rPr>
                <w:rFonts w:ascii="Times New Roman" w:hAnsi="Times New Roman"/>
                <w:b/>
                <w:sz w:val="22"/>
                <w:szCs w:val="22"/>
              </w:rPr>
            </w:pPr>
          </w:p>
        </w:tc>
        <w:tc>
          <w:tcPr>
            <w:tcW w:w="6461" w:type="dxa"/>
            <w:gridSpan w:val="2"/>
          </w:tcPr>
          <w:p w14:paraId="37EED40A" w14:textId="77777777" w:rsidR="00C623A2" w:rsidRPr="00C623A2" w:rsidRDefault="00C623A2" w:rsidP="00B346AF">
            <w:pPr>
              <w:spacing w:before="20" w:after="20"/>
              <w:jc w:val="both"/>
              <w:rPr>
                <w:rFonts w:ascii="Times New Roman" w:hAnsi="Times New Roman"/>
                <w:sz w:val="22"/>
                <w:szCs w:val="22"/>
              </w:rPr>
            </w:pPr>
          </w:p>
        </w:tc>
        <w:tc>
          <w:tcPr>
            <w:tcW w:w="1881" w:type="dxa"/>
          </w:tcPr>
          <w:p w14:paraId="6049444B"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75CDE814" w14:textId="77777777" w:rsidR="00C623A2" w:rsidRPr="00C623A2" w:rsidRDefault="00C623A2" w:rsidP="00B346AF">
            <w:pPr>
              <w:spacing w:before="20" w:after="20"/>
              <w:rPr>
                <w:rFonts w:ascii="Times New Roman" w:hAnsi="Times New Roman"/>
                <w:sz w:val="22"/>
                <w:szCs w:val="22"/>
              </w:rPr>
            </w:pPr>
          </w:p>
        </w:tc>
      </w:tr>
      <w:tr w:rsidR="00C623A2" w:rsidRPr="00C623A2" w14:paraId="18781A21" w14:textId="77777777" w:rsidTr="0073165E">
        <w:tc>
          <w:tcPr>
            <w:tcW w:w="703" w:type="dxa"/>
          </w:tcPr>
          <w:p w14:paraId="6B3452E8"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color w:val="000000"/>
                <w:sz w:val="22"/>
                <w:szCs w:val="22"/>
              </w:rPr>
              <w:t>-</w:t>
            </w:r>
          </w:p>
        </w:tc>
        <w:tc>
          <w:tcPr>
            <w:tcW w:w="1999" w:type="dxa"/>
            <w:gridSpan w:val="2"/>
          </w:tcPr>
          <w:p w14:paraId="515D8172"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color w:val="000000"/>
                <w:sz w:val="22"/>
                <w:szCs w:val="22"/>
              </w:rPr>
              <w:t>Ngăn cháy cho các tầng gara nổi</w:t>
            </w:r>
          </w:p>
        </w:tc>
        <w:tc>
          <w:tcPr>
            <w:tcW w:w="3246" w:type="dxa"/>
          </w:tcPr>
          <w:p w14:paraId="0B3BD34D" w14:textId="77777777" w:rsidR="00C623A2" w:rsidRPr="00C623A2" w:rsidRDefault="00C623A2" w:rsidP="00B346AF">
            <w:pPr>
              <w:spacing w:before="20" w:after="20"/>
              <w:jc w:val="both"/>
              <w:rPr>
                <w:rFonts w:ascii="Times New Roman" w:hAnsi="Times New Roman"/>
                <w:b/>
                <w:sz w:val="22"/>
                <w:szCs w:val="22"/>
              </w:rPr>
            </w:pPr>
          </w:p>
        </w:tc>
        <w:tc>
          <w:tcPr>
            <w:tcW w:w="6461" w:type="dxa"/>
            <w:gridSpan w:val="2"/>
          </w:tcPr>
          <w:p w14:paraId="1125DF22"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 Các nhà gara ô tô xây dựng liền kề với các nhà có chức năng khác phải được cách ly với các nhà này bằng các tường ngăn cháy loại 1.</w:t>
            </w:r>
          </w:p>
          <w:p w14:paraId="74EDCAA1"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000000"/>
                <w:sz w:val="22"/>
                <w:szCs w:val="22"/>
              </w:rPr>
              <w:t>- Phía trên các lỗ cửa của các gara được xây bên trong hoặc liền kề các nhà có chức năng khác (trừ các nhóm nhà F 1.4) phải bố trí các mái đua làm từ vật liệu không cháy. Mái đua này có chiều rộng phải &gt;1m, khoảng cách từ mép mái đua đến mép dưới của các lỗ cửa sổ của các nhà trên không &lt;4m hoặc phải làm bằng vật liệu không cháy</w:t>
            </w:r>
          </w:p>
        </w:tc>
        <w:tc>
          <w:tcPr>
            <w:tcW w:w="1881" w:type="dxa"/>
          </w:tcPr>
          <w:p w14:paraId="618373EE"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Đ 2.1.9 QCVN 13:2018</w:t>
            </w:r>
          </w:p>
        </w:tc>
        <w:tc>
          <w:tcPr>
            <w:tcW w:w="956" w:type="dxa"/>
            <w:gridSpan w:val="3"/>
          </w:tcPr>
          <w:p w14:paraId="0B034B9A" w14:textId="77777777" w:rsidR="00C623A2" w:rsidRPr="00C623A2" w:rsidRDefault="00C623A2" w:rsidP="00B346AF">
            <w:pPr>
              <w:spacing w:before="20" w:after="20"/>
              <w:rPr>
                <w:rFonts w:ascii="Times New Roman" w:hAnsi="Times New Roman"/>
                <w:sz w:val="22"/>
                <w:szCs w:val="22"/>
              </w:rPr>
            </w:pPr>
          </w:p>
        </w:tc>
      </w:tr>
      <w:tr w:rsidR="00C623A2" w:rsidRPr="00C623A2" w14:paraId="5EFF8850" w14:textId="77777777" w:rsidTr="0073165E">
        <w:tc>
          <w:tcPr>
            <w:tcW w:w="703" w:type="dxa"/>
          </w:tcPr>
          <w:p w14:paraId="528F2CE5"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color w:val="000000"/>
                <w:sz w:val="22"/>
                <w:szCs w:val="22"/>
              </w:rPr>
              <w:t>-</w:t>
            </w:r>
          </w:p>
        </w:tc>
        <w:tc>
          <w:tcPr>
            <w:tcW w:w="1999" w:type="dxa"/>
            <w:gridSpan w:val="2"/>
          </w:tcPr>
          <w:p w14:paraId="59BA1CEA"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color w:val="000000"/>
                <w:sz w:val="22"/>
                <w:szCs w:val="22"/>
              </w:rPr>
              <w:t>Tường,</w:t>
            </w:r>
            <w:r w:rsidRPr="00C623A2">
              <w:rPr>
                <w:rFonts w:ascii="Times New Roman" w:hAnsi="Times New Roman"/>
                <w:color w:val="000000"/>
                <w:sz w:val="22"/>
                <w:szCs w:val="22"/>
                <w:lang w:val="vi-VN"/>
              </w:rPr>
              <w:t xml:space="preserve"> </w:t>
            </w:r>
            <w:r w:rsidRPr="00C623A2">
              <w:rPr>
                <w:rFonts w:ascii="Times New Roman" w:hAnsi="Times New Roman"/>
                <w:color w:val="000000"/>
                <w:sz w:val="22"/>
                <w:szCs w:val="22"/>
              </w:rPr>
              <w:t>sàn ngăn giữa khu vực gara và khu vực khác</w:t>
            </w:r>
          </w:p>
        </w:tc>
        <w:tc>
          <w:tcPr>
            <w:tcW w:w="3246" w:type="dxa"/>
          </w:tcPr>
          <w:p w14:paraId="53F42109" w14:textId="77777777" w:rsidR="00C623A2" w:rsidRPr="00C623A2" w:rsidRDefault="00C623A2" w:rsidP="00B346AF">
            <w:pPr>
              <w:spacing w:before="20" w:after="20"/>
              <w:jc w:val="both"/>
              <w:rPr>
                <w:rFonts w:ascii="Times New Roman" w:hAnsi="Times New Roman"/>
                <w:b/>
                <w:sz w:val="22"/>
                <w:szCs w:val="22"/>
              </w:rPr>
            </w:pPr>
          </w:p>
        </w:tc>
        <w:tc>
          <w:tcPr>
            <w:tcW w:w="6461" w:type="dxa"/>
            <w:gridSpan w:val="2"/>
          </w:tcPr>
          <w:p w14:paraId="57A442EA" w14:textId="77777777" w:rsidR="00C623A2" w:rsidRPr="00C623A2" w:rsidRDefault="00C623A2" w:rsidP="00B346AF">
            <w:pPr>
              <w:spacing w:before="20" w:after="20"/>
              <w:jc w:val="both"/>
              <w:rPr>
                <w:rFonts w:ascii="Times New Roman" w:hAnsi="Times New Roman"/>
                <w:color w:val="000000"/>
                <w:sz w:val="22"/>
                <w:szCs w:val="22"/>
              </w:rPr>
            </w:pPr>
            <w:r w:rsidRPr="00C623A2">
              <w:rPr>
                <w:rFonts w:ascii="Times New Roman" w:hAnsi="Times New Roman"/>
                <w:color w:val="000000"/>
                <w:sz w:val="22"/>
                <w:szCs w:val="22"/>
              </w:rPr>
              <w:t>Các gara ô-tô xây dựng liền kề với các nhà có chức năng khác phải được ngăn cách với các nhà này bằng các tường ngăn cháy loại 1.</w:t>
            </w:r>
          </w:p>
          <w:p w14:paraId="53A7F362"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000000"/>
                <w:sz w:val="22"/>
                <w:szCs w:val="22"/>
              </w:rPr>
              <w:t xml:space="preserve">Các gara ô-tô xây dựng trong nhà có chức năng khác phải có bậc chịu lửa không thấp hơn bậc chịu lửa của chính nhà đó và phải được ngăn </w:t>
            </w:r>
            <w:r w:rsidRPr="00C623A2">
              <w:rPr>
                <w:rFonts w:ascii="Times New Roman" w:hAnsi="Times New Roman"/>
                <w:color w:val="000000"/>
                <w:sz w:val="22"/>
                <w:szCs w:val="22"/>
              </w:rPr>
              <w:lastRenderedPageBreak/>
              <w:t>cách với các gian phòng (tầng) của các nhà này bằng các tường và sàn ngăn cháy loại 1.</w:t>
            </w:r>
          </w:p>
        </w:tc>
        <w:tc>
          <w:tcPr>
            <w:tcW w:w="1881" w:type="dxa"/>
          </w:tcPr>
          <w:p w14:paraId="6D30D16A"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lastRenderedPageBreak/>
              <w:t>Điều 2.2.1.5</w:t>
            </w:r>
          </w:p>
          <w:p w14:paraId="04DEAF0C"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QCVN 13:2018</w:t>
            </w:r>
          </w:p>
        </w:tc>
        <w:tc>
          <w:tcPr>
            <w:tcW w:w="956" w:type="dxa"/>
            <w:gridSpan w:val="3"/>
          </w:tcPr>
          <w:p w14:paraId="6DEE033F" w14:textId="77777777" w:rsidR="00C623A2" w:rsidRPr="00C623A2" w:rsidRDefault="00C623A2" w:rsidP="00B346AF">
            <w:pPr>
              <w:spacing w:before="20" w:after="20"/>
              <w:rPr>
                <w:rFonts w:ascii="Times New Roman" w:hAnsi="Times New Roman"/>
                <w:sz w:val="22"/>
                <w:szCs w:val="22"/>
              </w:rPr>
            </w:pPr>
          </w:p>
        </w:tc>
      </w:tr>
      <w:tr w:rsidR="00C623A2" w:rsidRPr="00C623A2" w14:paraId="6F3BA0ED" w14:textId="77777777" w:rsidTr="0073165E">
        <w:tc>
          <w:tcPr>
            <w:tcW w:w="703" w:type="dxa"/>
          </w:tcPr>
          <w:p w14:paraId="0C1D4BCB"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color w:val="000000"/>
                <w:sz w:val="22"/>
                <w:szCs w:val="22"/>
              </w:rPr>
              <w:lastRenderedPageBreak/>
              <w:t>-</w:t>
            </w:r>
          </w:p>
        </w:tc>
        <w:tc>
          <w:tcPr>
            <w:tcW w:w="1999" w:type="dxa"/>
            <w:gridSpan w:val="2"/>
          </w:tcPr>
          <w:p w14:paraId="5AF15F58"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color w:val="000000"/>
                <w:sz w:val="22"/>
                <w:szCs w:val="22"/>
              </w:rPr>
              <w:t>Bố trí khoang đệm</w:t>
            </w:r>
          </w:p>
        </w:tc>
        <w:tc>
          <w:tcPr>
            <w:tcW w:w="3246" w:type="dxa"/>
          </w:tcPr>
          <w:p w14:paraId="78E3A070" w14:textId="77777777" w:rsidR="00C623A2" w:rsidRPr="00C623A2" w:rsidRDefault="00C623A2" w:rsidP="00B346AF">
            <w:pPr>
              <w:spacing w:before="20" w:after="20"/>
              <w:jc w:val="both"/>
              <w:rPr>
                <w:rFonts w:ascii="Times New Roman" w:hAnsi="Times New Roman"/>
                <w:b/>
                <w:sz w:val="22"/>
                <w:szCs w:val="22"/>
              </w:rPr>
            </w:pPr>
          </w:p>
        </w:tc>
        <w:tc>
          <w:tcPr>
            <w:tcW w:w="6461" w:type="dxa"/>
            <w:gridSpan w:val="2"/>
          </w:tcPr>
          <w:p w14:paraId="4F8ED0FD"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000000"/>
                <w:sz w:val="22"/>
                <w:szCs w:val="22"/>
              </w:rPr>
              <w:t>Trong các gara ô-tô ngầm có hai tầng hầm trở lên, các lối ra từ các tầng hầm vào các buồng thang bộ và các lối ra từ các giếng thang máy phải bố trí đi qua các khoang đệm ngăn cháy có áp suất không khí dương khi có cháy ở từng tầng.</w:t>
            </w:r>
          </w:p>
        </w:tc>
        <w:tc>
          <w:tcPr>
            <w:tcW w:w="1881" w:type="dxa"/>
          </w:tcPr>
          <w:p w14:paraId="34F44DC2" w14:textId="77777777" w:rsidR="00C623A2" w:rsidRPr="00C623A2" w:rsidRDefault="00C623A2" w:rsidP="00B346AF">
            <w:pPr>
              <w:spacing w:before="20" w:after="20"/>
              <w:ind w:left="-143" w:right="-108"/>
              <w:jc w:val="center"/>
              <w:rPr>
                <w:rFonts w:ascii="Times New Roman" w:hAnsi="Times New Roman"/>
                <w:color w:val="000000"/>
                <w:sz w:val="22"/>
                <w:szCs w:val="22"/>
              </w:rPr>
            </w:pPr>
            <w:r w:rsidRPr="00C623A2">
              <w:rPr>
                <w:rFonts w:ascii="Times New Roman" w:hAnsi="Times New Roman"/>
                <w:color w:val="000000"/>
                <w:sz w:val="22"/>
                <w:szCs w:val="22"/>
              </w:rPr>
              <w:t>Đ2.2.2</w:t>
            </w:r>
          </w:p>
          <w:p w14:paraId="1B57C8C5" w14:textId="77777777" w:rsidR="00C623A2" w:rsidRPr="00C623A2" w:rsidRDefault="00C623A2" w:rsidP="00B346AF">
            <w:pPr>
              <w:spacing w:before="20" w:after="20"/>
              <w:ind w:left="-143" w:right="-108"/>
              <w:jc w:val="center"/>
              <w:rPr>
                <w:rFonts w:ascii="Times New Roman" w:hAnsi="Times New Roman"/>
                <w:color w:val="000000"/>
                <w:sz w:val="22"/>
                <w:szCs w:val="22"/>
              </w:rPr>
            </w:pPr>
            <w:r w:rsidRPr="00C623A2">
              <w:rPr>
                <w:rFonts w:ascii="Times New Roman" w:hAnsi="Times New Roman"/>
                <w:color w:val="000000"/>
                <w:sz w:val="22"/>
                <w:szCs w:val="22"/>
              </w:rPr>
              <w:t>QCVN 13:2018</w:t>
            </w:r>
          </w:p>
          <w:p w14:paraId="11BDF760"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3FC7CE21" w14:textId="77777777" w:rsidR="00C623A2" w:rsidRPr="00C623A2" w:rsidRDefault="00C623A2" w:rsidP="00B346AF">
            <w:pPr>
              <w:spacing w:before="20" w:after="20"/>
              <w:rPr>
                <w:rFonts w:ascii="Times New Roman" w:hAnsi="Times New Roman"/>
                <w:sz w:val="22"/>
                <w:szCs w:val="22"/>
              </w:rPr>
            </w:pPr>
          </w:p>
        </w:tc>
      </w:tr>
      <w:tr w:rsidR="00C623A2" w:rsidRPr="00C623A2" w14:paraId="0CC2521E" w14:textId="77777777" w:rsidTr="0073165E">
        <w:tc>
          <w:tcPr>
            <w:tcW w:w="703" w:type="dxa"/>
          </w:tcPr>
          <w:p w14:paraId="5D99953D"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color w:val="000000"/>
                <w:sz w:val="22"/>
                <w:szCs w:val="22"/>
              </w:rPr>
              <w:t>-</w:t>
            </w:r>
          </w:p>
        </w:tc>
        <w:tc>
          <w:tcPr>
            <w:tcW w:w="1999" w:type="dxa"/>
            <w:gridSpan w:val="2"/>
          </w:tcPr>
          <w:p w14:paraId="67FF29C9"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color w:val="000000"/>
                <w:sz w:val="22"/>
                <w:szCs w:val="22"/>
              </w:rPr>
              <w:t>Ngăn cách giữa các đường dốc chung</w:t>
            </w:r>
          </w:p>
        </w:tc>
        <w:tc>
          <w:tcPr>
            <w:tcW w:w="3246" w:type="dxa"/>
          </w:tcPr>
          <w:p w14:paraId="42F3020D" w14:textId="77777777" w:rsidR="00C623A2" w:rsidRPr="00C623A2" w:rsidRDefault="00C623A2" w:rsidP="00B346AF">
            <w:pPr>
              <w:spacing w:before="20" w:after="20"/>
              <w:jc w:val="both"/>
              <w:rPr>
                <w:rFonts w:ascii="Times New Roman" w:hAnsi="Times New Roman"/>
                <w:b/>
                <w:sz w:val="22"/>
                <w:szCs w:val="22"/>
              </w:rPr>
            </w:pPr>
          </w:p>
        </w:tc>
        <w:tc>
          <w:tcPr>
            <w:tcW w:w="6461" w:type="dxa"/>
            <w:gridSpan w:val="2"/>
          </w:tcPr>
          <w:p w14:paraId="7FA27420" w14:textId="77777777" w:rsidR="00C623A2" w:rsidRPr="00C623A2" w:rsidRDefault="00C623A2" w:rsidP="00B346AF">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 Trong các gara ô-tô dạng kín, các đường dốc chung cho tất cả các tầng phải được ngăn cách (cách ly) trên mỗi tầng với các phòng lưu giữ xe bằng các vách, cửa và các khoang đệm ngăn cháy có áp suất không khí dương khi có cháy với:</w:t>
            </w:r>
          </w:p>
          <w:p w14:paraId="164DF3CD" w14:textId="77777777" w:rsidR="00C623A2" w:rsidRPr="00C623A2" w:rsidRDefault="00C623A2" w:rsidP="00B346AF">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Gara ngầm: Tường: EI90; Cổng: EI60.</w:t>
            </w:r>
          </w:p>
          <w:p w14:paraId="478EC2D5" w14:textId="77777777" w:rsidR="00C623A2" w:rsidRPr="00C623A2" w:rsidRDefault="00C623A2" w:rsidP="00B346AF">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Gara trên mặt đất: Tường: EI45; Cổng: EI30.</w:t>
            </w:r>
          </w:p>
          <w:p w14:paraId="4AD54A88" w14:textId="77777777" w:rsidR="00C623A2" w:rsidRPr="00C623A2" w:rsidRDefault="00C623A2" w:rsidP="00B346AF">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 Khoang đệm có độ sâu đảm bảo mở được cổng nhưng không nhỏ hơn 1,5m.</w:t>
            </w:r>
          </w:p>
          <w:p w14:paraId="7399257C" w14:textId="77777777" w:rsidR="00C623A2" w:rsidRPr="00C623A2" w:rsidRDefault="00C623A2" w:rsidP="00B346AF">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Các cánh cửa và cổng trong các vách ngăn cháy và các khoang đệm phải được trang bị các thiết bị tự động đóng khi có cháy.</w:t>
            </w:r>
          </w:p>
          <w:p w14:paraId="553FFD55"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color w:val="000000"/>
                <w:sz w:val="22"/>
                <w:szCs w:val="22"/>
              </w:rPr>
              <w:t>Trong các gara ô-tô một tầng dưới mặt đất, trước các đường dốc không sử dụng làm đường thoát nạn thì không cần bố trí khoang đệm.</w:t>
            </w:r>
          </w:p>
        </w:tc>
        <w:tc>
          <w:tcPr>
            <w:tcW w:w="1881" w:type="dxa"/>
          </w:tcPr>
          <w:p w14:paraId="12E68651"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Đ2.2.1.12</w:t>
            </w:r>
          </w:p>
          <w:p w14:paraId="30BB7C23"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Bảng 2</w:t>
            </w:r>
          </w:p>
          <w:p w14:paraId="239612B9"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QCVN 13:2018</w:t>
            </w:r>
          </w:p>
          <w:p w14:paraId="4F590C09"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262FA464" w14:textId="77777777" w:rsidR="00C623A2" w:rsidRPr="00C623A2" w:rsidRDefault="00C623A2" w:rsidP="00B346AF">
            <w:pPr>
              <w:spacing w:before="20" w:after="20"/>
              <w:rPr>
                <w:rFonts w:ascii="Times New Roman" w:hAnsi="Times New Roman"/>
                <w:sz w:val="22"/>
                <w:szCs w:val="22"/>
              </w:rPr>
            </w:pPr>
          </w:p>
        </w:tc>
      </w:tr>
      <w:tr w:rsidR="00C623A2" w:rsidRPr="00C623A2" w14:paraId="3E7E539E" w14:textId="77777777" w:rsidTr="0073165E">
        <w:tc>
          <w:tcPr>
            <w:tcW w:w="703" w:type="dxa"/>
          </w:tcPr>
          <w:p w14:paraId="15D50ECF"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5</w:t>
            </w:r>
          </w:p>
        </w:tc>
        <w:tc>
          <w:tcPr>
            <w:tcW w:w="1999" w:type="dxa"/>
            <w:gridSpan w:val="2"/>
          </w:tcPr>
          <w:p w14:paraId="29A5E0BC"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b/>
                <w:sz w:val="22"/>
                <w:szCs w:val="22"/>
              </w:rPr>
              <w:t>Giải pháp chống khói</w:t>
            </w:r>
          </w:p>
        </w:tc>
        <w:tc>
          <w:tcPr>
            <w:tcW w:w="3246" w:type="dxa"/>
          </w:tcPr>
          <w:p w14:paraId="5BAB555A" w14:textId="77777777" w:rsidR="00C623A2" w:rsidRPr="00C623A2" w:rsidRDefault="00C623A2" w:rsidP="00B346AF">
            <w:pPr>
              <w:spacing w:before="20" w:after="20"/>
              <w:jc w:val="both"/>
              <w:rPr>
                <w:rFonts w:ascii="Times New Roman" w:hAnsi="Times New Roman"/>
                <w:b/>
                <w:sz w:val="22"/>
                <w:szCs w:val="22"/>
              </w:rPr>
            </w:pPr>
            <w:r w:rsidRPr="00C623A2">
              <w:rPr>
                <w:rFonts w:ascii="Times New Roman" w:hAnsi="Times New Roman"/>
                <w:b/>
                <w:sz w:val="22"/>
                <w:szCs w:val="22"/>
              </w:rPr>
              <w:t>Thực hiện theo đối chiếu mẫu B34 gửi kèm, có một số lưu ý như sau</w:t>
            </w:r>
          </w:p>
        </w:tc>
        <w:tc>
          <w:tcPr>
            <w:tcW w:w="6461" w:type="dxa"/>
            <w:gridSpan w:val="2"/>
          </w:tcPr>
          <w:p w14:paraId="56F63B5B" w14:textId="77777777" w:rsidR="00C623A2" w:rsidRPr="00C623A2" w:rsidRDefault="00C623A2" w:rsidP="00B346AF">
            <w:pPr>
              <w:spacing w:before="20" w:after="20"/>
              <w:jc w:val="both"/>
              <w:rPr>
                <w:rFonts w:ascii="Times New Roman" w:hAnsi="Times New Roman"/>
                <w:sz w:val="22"/>
                <w:szCs w:val="22"/>
              </w:rPr>
            </w:pPr>
          </w:p>
        </w:tc>
        <w:tc>
          <w:tcPr>
            <w:tcW w:w="1881" w:type="dxa"/>
          </w:tcPr>
          <w:p w14:paraId="3F4FEDD9"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786464DC" w14:textId="77777777" w:rsidR="00C623A2" w:rsidRPr="00C623A2" w:rsidRDefault="00C623A2" w:rsidP="00B346AF">
            <w:pPr>
              <w:spacing w:before="20" w:after="20"/>
              <w:rPr>
                <w:rFonts w:ascii="Times New Roman" w:hAnsi="Times New Roman"/>
                <w:sz w:val="22"/>
                <w:szCs w:val="22"/>
              </w:rPr>
            </w:pPr>
          </w:p>
        </w:tc>
      </w:tr>
      <w:tr w:rsidR="00C623A2" w:rsidRPr="00C623A2" w14:paraId="70FE987E" w14:textId="77777777" w:rsidTr="0073165E">
        <w:tc>
          <w:tcPr>
            <w:tcW w:w="703" w:type="dxa"/>
          </w:tcPr>
          <w:p w14:paraId="0F5AAC71" w14:textId="77777777" w:rsidR="00C623A2" w:rsidRPr="00C623A2" w:rsidRDefault="00C623A2" w:rsidP="00B346AF">
            <w:pPr>
              <w:spacing w:before="20" w:after="20"/>
              <w:jc w:val="center"/>
              <w:rPr>
                <w:rFonts w:ascii="Times New Roman" w:hAnsi="Times New Roman"/>
                <w:b/>
                <w:bCs/>
                <w:sz w:val="22"/>
                <w:szCs w:val="22"/>
              </w:rPr>
            </w:pPr>
            <w:r w:rsidRPr="00C623A2">
              <w:rPr>
                <w:rFonts w:ascii="Times New Roman" w:hAnsi="Times New Roman"/>
                <w:b/>
                <w:bCs/>
                <w:sz w:val="22"/>
                <w:szCs w:val="22"/>
              </w:rPr>
              <w:t>5.1</w:t>
            </w:r>
          </w:p>
        </w:tc>
        <w:tc>
          <w:tcPr>
            <w:tcW w:w="1999" w:type="dxa"/>
            <w:gridSpan w:val="2"/>
          </w:tcPr>
          <w:p w14:paraId="24962EF0" w14:textId="77777777" w:rsidR="00C623A2" w:rsidRPr="00C623A2" w:rsidRDefault="00C623A2" w:rsidP="00B346AF">
            <w:pPr>
              <w:spacing w:before="20" w:after="20"/>
              <w:rPr>
                <w:rFonts w:ascii="Times New Roman" w:hAnsi="Times New Roman"/>
                <w:b/>
                <w:bCs/>
                <w:sz w:val="22"/>
                <w:szCs w:val="22"/>
              </w:rPr>
            </w:pPr>
            <w:r w:rsidRPr="00C623A2">
              <w:rPr>
                <w:rFonts w:ascii="Times New Roman" w:hAnsi="Times New Roman"/>
                <w:b/>
                <w:bCs/>
                <w:sz w:val="22"/>
                <w:szCs w:val="22"/>
              </w:rPr>
              <w:t>Hệ thống tăng áp</w:t>
            </w:r>
          </w:p>
        </w:tc>
        <w:tc>
          <w:tcPr>
            <w:tcW w:w="3246" w:type="dxa"/>
          </w:tcPr>
          <w:p w14:paraId="30937665" w14:textId="77777777" w:rsidR="00C623A2" w:rsidRPr="00C623A2" w:rsidRDefault="00C623A2" w:rsidP="00B346AF">
            <w:pPr>
              <w:spacing w:before="20" w:after="20"/>
              <w:rPr>
                <w:rFonts w:ascii="Times New Roman" w:hAnsi="Times New Roman"/>
                <w:b/>
                <w:bCs/>
                <w:sz w:val="22"/>
                <w:szCs w:val="22"/>
              </w:rPr>
            </w:pPr>
          </w:p>
        </w:tc>
        <w:tc>
          <w:tcPr>
            <w:tcW w:w="6461" w:type="dxa"/>
            <w:gridSpan w:val="2"/>
          </w:tcPr>
          <w:p w14:paraId="2431C5ED" w14:textId="77777777" w:rsidR="00C623A2" w:rsidRPr="00C623A2" w:rsidRDefault="00C623A2" w:rsidP="00B346AF">
            <w:pPr>
              <w:spacing w:before="20" w:after="20"/>
              <w:rPr>
                <w:rFonts w:ascii="Times New Roman" w:hAnsi="Times New Roman"/>
                <w:b/>
                <w:bCs/>
                <w:sz w:val="22"/>
                <w:szCs w:val="22"/>
              </w:rPr>
            </w:pPr>
          </w:p>
        </w:tc>
        <w:tc>
          <w:tcPr>
            <w:tcW w:w="1881" w:type="dxa"/>
          </w:tcPr>
          <w:p w14:paraId="2482E8A5" w14:textId="77777777" w:rsidR="00C623A2" w:rsidRPr="00C623A2" w:rsidRDefault="00C623A2" w:rsidP="00B346AF">
            <w:pPr>
              <w:spacing w:before="20" w:after="20"/>
              <w:jc w:val="center"/>
              <w:rPr>
                <w:rFonts w:ascii="Times New Roman" w:hAnsi="Times New Roman"/>
                <w:b/>
                <w:bCs/>
                <w:sz w:val="22"/>
                <w:szCs w:val="22"/>
              </w:rPr>
            </w:pPr>
          </w:p>
        </w:tc>
        <w:tc>
          <w:tcPr>
            <w:tcW w:w="956" w:type="dxa"/>
            <w:gridSpan w:val="3"/>
          </w:tcPr>
          <w:p w14:paraId="4D23C9B9" w14:textId="77777777" w:rsidR="00C623A2" w:rsidRPr="00C623A2" w:rsidRDefault="00C623A2" w:rsidP="00B346AF">
            <w:pPr>
              <w:spacing w:before="20" w:after="20"/>
              <w:rPr>
                <w:rFonts w:ascii="Times New Roman" w:hAnsi="Times New Roman"/>
                <w:b/>
                <w:bCs/>
                <w:sz w:val="22"/>
                <w:szCs w:val="22"/>
              </w:rPr>
            </w:pPr>
          </w:p>
        </w:tc>
      </w:tr>
      <w:tr w:rsidR="00C623A2" w:rsidRPr="00C623A2" w14:paraId="37930ED6" w14:textId="77777777" w:rsidTr="0073165E">
        <w:tc>
          <w:tcPr>
            <w:tcW w:w="703" w:type="dxa"/>
          </w:tcPr>
          <w:p w14:paraId="722D1541" w14:textId="77777777" w:rsidR="00C623A2" w:rsidRPr="00C623A2" w:rsidRDefault="00C623A2" w:rsidP="00B346AF">
            <w:pPr>
              <w:spacing w:before="20" w:after="20"/>
              <w:jc w:val="center"/>
              <w:rPr>
                <w:rFonts w:ascii="Times New Roman" w:hAnsi="Times New Roman"/>
                <w:i/>
                <w:sz w:val="22"/>
                <w:szCs w:val="22"/>
              </w:rPr>
            </w:pPr>
            <w:r w:rsidRPr="00C623A2">
              <w:rPr>
                <w:rFonts w:ascii="Times New Roman" w:hAnsi="Times New Roman"/>
                <w:i/>
                <w:sz w:val="22"/>
                <w:szCs w:val="22"/>
              </w:rPr>
              <w:t>-</w:t>
            </w:r>
          </w:p>
        </w:tc>
        <w:tc>
          <w:tcPr>
            <w:tcW w:w="1999" w:type="dxa"/>
            <w:gridSpan w:val="2"/>
          </w:tcPr>
          <w:p w14:paraId="469545A4" w14:textId="77777777" w:rsidR="00C623A2" w:rsidRPr="00C623A2" w:rsidRDefault="00C623A2" w:rsidP="00B346AF">
            <w:pPr>
              <w:spacing w:before="20" w:after="20"/>
              <w:rPr>
                <w:rFonts w:ascii="Times New Roman" w:hAnsi="Times New Roman"/>
                <w:i/>
                <w:sz w:val="22"/>
                <w:szCs w:val="22"/>
              </w:rPr>
            </w:pPr>
            <w:r w:rsidRPr="00C623A2">
              <w:rPr>
                <w:rFonts w:ascii="Times New Roman" w:hAnsi="Times New Roman"/>
                <w:i/>
                <w:sz w:val="22"/>
                <w:szCs w:val="22"/>
              </w:rPr>
              <w:t>Yêu cầu trang bị</w:t>
            </w:r>
          </w:p>
        </w:tc>
        <w:tc>
          <w:tcPr>
            <w:tcW w:w="3246" w:type="dxa"/>
          </w:tcPr>
          <w:p w14:paraId="679D7520"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1EA33095" w14:textId="77777777" w:rsidR="00C623A2" w:rsidRPr="00C623A2" w:rsidRDefault="00C623A2" w:rsidP="00B346AF">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4" w:name="_heading=h.tyjcwt" w:colFirst="0" w:colLast="0"/>
            <w:bookmarkEnd w:id="14"/>
            <w:r w:rsidRPr="00C623A2">
              <w:rPr>
                <w:rFonts w:ascii="Times New Roman" w:hAnsi="Times New Roman"/>
                <w:color w:val="000000"/>
                <w:sz w:val="22"/>
                <w:szCs w:val="22"/>
              </w:rPr>
              <w:t>Giếng thang máy (khi ở cửa ra giếng thang không có khoang đệm ngăn cháy được bảo vệ bởi hệ thống cấp không khí chống khói) ở những nhà có các buồng thang bộ không nhiễm khói;</w:t>
            </w:r>
          </w:p>
          <w:p w14:paraId="758B8371" w14:textId="77777777" w:rsidR="00C623A2" w:rsidRPr="00C623A2" w:rsidRDefault="00C623A2" w:rsidP="00B346AF">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5" w:name="_heading=h.4d34og8" w:colFirst="0" w:colLast="0"/>
            <w:bookmarkEnd w:id="15"/>
            <w:r w:rsidRPr="00C623A2">
              <w:rPr>
                <w:rFonts w:ascii="Times New Roman" w:hAnsi="Times New Roman"/>
                <w:color w:val="000000"/>
                <w:sz w:val="22"/>
                <w:szCs w:val="22"/>
              </w:rPr>
              <w:t>Khoang đệm của các giếng thang máy chữa cháy;</w:t>
            </w:r>
          </w:p>
          <w:p w14:paraId="043E728D" w14:textId="77777777" w:rsidR="00C623A2" w:rsidRPr="00C623A2" w:rsidRDefault="00C623A2" w:rsidP="00B346AF">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6" w:name="_heading=h.2s8eyo1" w:colFirst="0" w:colLast="0"/>
            <w:bookmarkEnd w:id="16"/>
            <w:r w:rsidRPr="00C623A2">
              <w:rPr>
                <w:rFonts w:ascii="Times New Roman" w:hAnsi="Times New Roman"/>
                <w:color w:val="000000"/>
                <w:sz w:val="22"/>
                <w:szCs w:val="22"/>
              </w:rPr>
              <w:t xml:space="preserve">Các buồng thang bộ không nhiễm khói loại N2; </w:t>
            </w:r>
          </w:p>
          <w:p w14:paraId="6ABD3F4C" w14:textId="77777777" w:rsidR="00C623A2" w:rsidRPr="00C623A2" w:rsidRDefault="00C623A2" w:rsidP="00B346AF">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7" w:name="_heading=h.17dp8vu" w:colFirst="0" w:colLast="0"/>
            <w:bookmarkEnd w:id="17"/>
            <w:r w:rsidRPr="00C623A2">
              <w:rPr>
                <w:rFonts w:ascii="Times New Roman" w:hAnsi="Times New Roman"/>
                <w:color w:val="000000"/>
                <w:sz w:val="22"/>
                <w:szCs w:val="22"/>
              </w:rPr>
              <w:t>Các khoang đệm ngăn cháy tại tầng có cháy của buồng thang bộ không nhiễm khói loại N3;</w:t>
            </w:r>
          </w:p>
          <w:p w14:paraId="793229A9" w14:textId="77777777" w:rsidR="00C623A2" w:rsidRPr="00C623A2" w:rsidRDefault="00C623A2" w:rsidP="00B346AF">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Các khoang đệm ngăn cháy từ cửa ra thang máy vào các gian để xe của ga ra ngầm;</w:t>
            </w:r>
          </w:p>
          <w:p w14:paraId="14753D8C" w14:textId="77777777" w:rsidR="00C623A2" w:rsidRPr="00C623A2" w:rsidRDefault="00C623A2" w:rsidP="00B346AF">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 xml:space="preserve">Các khoang đệm ngăn cháy ở cầu thang bộ bên trong nhà, dẫn vào các gian phòng của tầng 1 từ các tầng hầm hoặc tầng nửa hầm có các phòng có sử dụng hoặc cất giữ các chất và vật liệu cháy hoặc có các </w:t>
            </w:r>
            <w:r w:rsidRPr="00C623A2">
              <w:rPr>
                <w:rFonts w:ascii="Times New Roman" w:hAnsi="Times New Roman"/>
                <w:color w:val="000000"/>
                <w:sz w:val="22"/>
                <w:szCs w:val="22"/>
              </w:rPr>
              <w:lastRenderedPageBreak/>
              <w:t>hành lang không có thông gió tự nhiên. Trong các khoang đệm ở các gian xưởng luyện, đúc, cán và các gian gia công nhiệt khác cho phép cấp không khí vào từ các gian thông khí của nhà;</w:t>
            </w:r>
          </w:p>
          <w:p w14:paraId="70C6CECA" w14:textId="77777777" w:rsidR="00C623A2" w:rsidRPr="00C623A2" w:rsidRDefault="00C623A2" w:rsidP="00B346AF">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Khoang đệm ngăn cháy ở lối vào các sảnh thông tầng và khu bán hàng, từ cao trình của các tầng nửa hầm và tầng hầm;</w:t>
            </w:r>
          </w:p>
          <w:p w14:paraId="15F81EA9" w14:textId="77777777" w:rsidR="00C623A2" w:rsidRPr="00C623A2" w:rsidRDefault="00C623A2" w:rsidP="00B346AF">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Khoang đệm (nếu có yêu cầu trong quy chuẩn về việc phải bố trí khoang đệm ở buồng thang bộ loại N2) tại tầng có cháy của các buồng thang bộ loại N2 trong các nhà chung cư có chiều cao PCCC trên 75 m, nhà hỗn hợp chiều cao PCCC trên 28 m, và nhà công cộng có chiều cao PCCC trên 50 m;</w:t>
            </w:r>
          </w:p>
          <w:p w14:paraId="6ABCF5DC" w14:textId="77777777" w:rsidR="00C623A2" w:rsidRPr="00C623A2" w:rsidRDefault="00C623A2" w:rsidP="00B346AF">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Phần dưới của các gian phòng và hành lang được bảo vệ bằng hệ thống hút xả khói, nhằm bù lại khối tích khói đã bị hút xả ra ngoài;</w:t>
            </w:r>
          </w:p>
          <w:p w14:paraId="6E30E929" w14:textId="77777777" w:rsidR="00C623A2" w:rsidRPr="00C623A2" w:rsidRDefault="00C623A2" w:rsidP="00B346AF">
            <w:pPr>
              <w:pBdr>
                <w:top w:val="nil"/>
                <w:left w:val="nil"/>
                <w:bottom w:val="nil"/>
                <w:right w:val="nil"/>
                <w:between w:val="nil"/>
              </w:pBdr>
              <w:tabs>
                <w:tab w:val="left" w:pos="1134"/>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 xml:space="preserve">CHÚ THÍCH: </w:t>
            </w:r>
            <w:r w:rsidRPr="00C623A2">
              <w:rPr>
                <w:rFonts w:ascii="Times New Roman" w:hAnsi="Times New Roman"/>
                <w:color w:val="000000"/>
                <w:sz w:val="22"/>
                <w:szCs w:val="22"/>
              </w:rPr>
              <w:tab/>
              <w:t>Phần dưới của các gian phòng hoặc hành lang: là phần của gian phòng hoặc hành lang nằm dưới lớp khói khi có cháy, được bảo vệ bởi hệ thống hút xả khói và cấp không khí chống khói.</w:t>
            </w:r>
          </w:p>
          <w:p w14:paraId="656DCDD7" w14:textId="77777777" w:rsidR="00C623A2" w:rsidRPr="00C623A2" w:rsidRDefault="00C623A2" w:rsidP="00B346AF">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Khoang đệm ngăn cháy, ngăn cách gara ô-tô kín dạng ngầm hoặc nổi với các gian phòng có công năng khác;</w:t>
            </w:r>
          </w:p>
          <w:p w14:paraId="407EAC5D" w14:textId="77777777" w:rsidR="00C623A2" w:rsidRPr="00C623A2" w:rsidRDefault="00C623A2" w:rsidP="00B346AF">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Khoang đệm ngăn cháy, ngăn chia gian giữ ô-tô với đường dốc kín của các gara ngầm;</w:t>
            </w:r>
          </w:p>
          <w:p w14:paraId="56A73DE8" w14:textId="77777777" w:rsidR="00C623A2" w:rsidRPr="00C623A2" w:rsidRDefault="00C623A2" w:rsidP="00B346AF">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Khoang đệm ngăn cháy ở các lối vào tiền sảnh từ buồng thang bộ loại N2 có thông với các tầng trên của nhà;</w:t>
            </w:r>
          </w:p>
          <w:p w14:paraId="68FECA1D" w14:textId="77777777" w:rsidR="00C623A2" w:rsidRPr="00C623A2" w:rsidRDefault="00C623A2" w:rsidP="00B346AF">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Khoang đệm ngăn cháy (sảnh thang máy) ở lối ra từ thang máy vào tầng nửa hầm và các tầng hầm của nhà;</w:t>
            </w:r>
          </w:p>
          <w:p w14:paraId="119CBCC4" w14:textId="77777777" w:rsidR="00C623A2" w:rsidRPr="00C623A2" w:rsidRDefault="00C623A2" w:rsidP="00B346AF">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Các gian phòng thuộc vùng an toàn (nếu có) trên tầng có đám cháy.</w:t>
            </w:r>
          </w:p>
          <w:p w14:paraId="450252D7" w14:textId="77777777" w:rsidR="00C623A2" w:rsidRPr="00C623A2" w:rsidRDefault="00C623A2" w:rsidP="00B346AF">
            <w:pPr>
              <w:pBdr>
                <w:top w:val="nil"/>
                <w:left w:val="nil"/>
                <w:bottom w:val="nil"/>
                <w:right w:val="nil"/>
                <w:between w:val="nil"/>
              </w:pBdr>
              <w:spacing w:before="20" w:after="20"/>
              <w:rPr>
                <w:rFonts w:ascii="Times New Roman" w:hAnsi="Times New Roman"/>
                <w:color w:val="000000"/>
                <w:sz w:val="22"/>
                <w:szCs w:val="22"/>
              </w:rPr>
            </w:pPr>
            <w:r w:rsidRPr="00C623A2">
              <w:rPr>
                <w:rFonts w:ascii="Times New Roman" w:hAnsi="Times New Roman"/>
                <w:color w:val="000000"/>
                <w:sz w:val="22"/>
                <w:szCs w:val="22"/>
              </w:rPr>
              <w:t>Cho phép cấp không khí tạo áp suất dương vào các hành lang chung của các gian phòng được hút khói trực tiếp, cũng như vào các hành lang liên thông với khu giải trí, phòng chờ, các hành lang khác, các sảnh, sảnh thông tầng được bảo vệ bởi hệ thống hút xả khói.</w:t>
            </w:r>
          </w:p>
          <w:p w14:paraId="0530DF52" w14:textId="77777777" w:rsidR="00C623A2" w:rsidRPr="00C623A2" w:rsidRDefault="00C623A2" w:rsidP="00B346AF">
            <w:pPr>
              <w:pBdr>
                <w:top w:val="nil"/>
                <w:left w:val="nil"/>
                <w:bottom w:val="nil"/>
                <w:right w:val="nil"/>
                <w:between w:val="nil"/>
              </w:pBdr>
              <w:spacing w:before="20" w:after="20"/>
              <w:rPr>
                <w:rFonts w:ascii="Times New Roman" w:hAnsi="Times New Roman"/>
                <w:color w:val="000000"/>
                <w:sz w:val="22"/>
                <w:szCs w:val="22"/>
              </w:rPr>
            </w:pPr>
            <w:r w:rsidRPr="00C623A2">
              <w:rPr>
                <w:rFonts w:ascii="Times New Roman" w:hAnsi="Times New Roman"/>
                <w:color w:val="000000"/>
                <w:sz w:val="22"/>
                <w:szCs w:val="22"/>
              </w:rPr>
              <w:t>Trong các khoang đệm ngăn cháy (sảnh thang máy) trên lối ra từ thang máy vào các tầng hầm của nhà, không cho phép cấp không khí từ giếng thang qua các van ngăn cháy thường đóng, nếu tầng dừng chính của các thang này nằm tại tầng 1 của nhà, và các giếng thang được bảo vệ bởi hệ thống cấp không khí chống khói với không khí cấp vào không xuống quá tầng dừng chính.</w:t>
            </w:r>
          </w:p>
          <w:p w14:paraId="3EF3FEC4" w14:textId="77777777" w:rsidR="00C623A2" w:rsidRPr="00C623A2" w:rsidRDefault="00C623A2" w:rsidP="00B346AF">
            <w:pPr>
              <w:pBdr>
                <w:top w:val="nil"/>
                <w:left w:val="nil"/>
                <w:bottom w:val="nil"/>
                <w:right w:val="nil"/>
                <w:between w:val="nil"/>
              </w:pBdr>
              <w:spacing w:before="20" w:after="20"/>
              <w:rPr>
                <w:rFonts w:ascii="Times New Roman" w:hAnsi="Times New Roman"/>
                <w:sz w:val="22"/>
                <w:szCs w:val="22"/>
              </w:rPr>
            </w:pPr>
            <w:r w:rsidRPr="00C623A2">
              <w:rPr>
                <w:rFonts w:ascii="Times New Roman" w:hAnsi="Times New Roman"/>
                <w:color w:val="000000"/>
                <w:sz w:val="22"/>
                <w:szCs w:val="22"/>
              </w:rPr>
              <w:lastRenderedPageBreak/>
              <w:t>Khi bố trí vùng an toàn tại các sảnh thang máy, không cho phép cấp không khí vào các sảnh này qua các van ngăn cháy thường đóng từ các giếng thang bên cạnh.</w:t>
            </w:r>
          </w:p>
        </w:tc>
        <w:tc>
          <w:tcPr>
            <w:tcW w:w="1881" w:type="dxa"/>
          </w:tcPr>
          <w:p w14:paraId="318184F6"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lastRenderedPageBreak/>
              <w:t xml:space="preserve">D10 </w:t>
            </w:r>
          </w:p>
          <w:p w14:paraId="50D6B073"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QCVN 06:2022</w:t>
            </w:r>
          </w:p>
        </w:tc>
        <w:tc>
          <w:tcPr>
            <w:tcW w:w="956" w:type="dxa"/>
            <w:gridSpan w:val="3"/>
          </w:tcPr>
          <w:p w14:paraId="573C18DF" w14:textId="77777777" w:rsidR="00C623A2" w:rsidRPr="00C623A2" w:rsidRDefault="00C623A2" w:rsidP="00B346AF">
            <w:pPr>
              <w:spacing w:before="20" w:after="20"/>
              <w:rPr>
                <w:rFonts w:ascii="Times New Roman" w:hAnsi="Times New Roman"/>
                <w:sz w:val="22"/>
                <w:szCs w:val="22"/>
              </w:rPr>
            </w:pPr>
          </w:p>
        </w:tc>
      </w:tr>
      <w:tr w:rsidR="00C623A2" w:rsidRPr="00C623A2" w14:paraId="68FEB8B9" w14:textId="77777777" w:rsidTr="0073165E">
        <w:tc>
          <w:tcPr>
            <w:tcW w:w="703" w:type="dxa"/>
          </w:tcPr>
          <w:p w14:paraId="1FACE9D5" w14:textId="77777777" w:rsidR="00C623A2" w:rsidRPr="00C623A2" w:rsidRDefault="00C623A2" w:rsidP="00B346AF">
            <w:pPr>
              <w:spacing w:before="20" w:after="20"/>
              <w:jc w:val="center"/>
              <w:rPr>
                <w:rFonts w:ascii="Times New Roman" w:hAnsi="Times New Roman"/>
                <w:i/>
                <w:sz w:val="22"/>
                <w:szCs w:val="22"/>
              </w:rPr>
            </w:pPr>
            <w:r w:rsidRPr="00C623A2">
              <w:rPr>
                <w:rFonts w:ascii="Times New Roman" w:hAnsi="Times New Roman"/>
                <w:i/>
                <w:sz w:val="22"/>
                <w:szCs w:val="22"/>
              </w:rPr>
              <w:lastRenderedPageBreak/>
              <w:t>-</w:t>
            </w:r>
          </w:p>
        </w:tc>
        <w:tc>
          <w:tcPr>
            <w:tcW w:w="1999" w:type="dxa"/>
            <w:gridSpan w:val="2"/>
          </w:tcPr>
          <w:p w14:paraId="47934BCC" w14:textId="77777777" w:rsidR="00C623A2" w:rsidRPr="00C623A2" w:rsidRDefault="00C623A2" w:rsidP="00B346AF">
            <w:pPr>
              <w:spacing w:before="20" w:after="20"/>
              <w:rPr>
                <w:rFonts w:ascii="Times New Roman" w:hAnsi="Times New Roman"/>
                <w:i/>
                <w:sz w:val="22"/>
                <w:szCs w:val="22"/>
              </w:rPr>
            </w:pPr>
            <w:r w:rsidRPr="00C623A2">
              <w:rPr>
                <w:rFonts w:ascii="Times New Roman" w:hAnsi="Times New Roman"/>
                <w:i/>
                <w:sz w:val="22"/>
                <w:szCs w:val="22"/>
              </w:rPr>
              <w:t>Yêu cầu kỹ thuật</w:t>
            </w:r>
          </w:p>
        </w:tc>
        <w:tc>
          <w:tcPr>
            <w:tcW w:w="3246" w:type="dxa"/>
          </w:tcPr>
          <w:p w14:paraId="78CFAC85"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Thực hiện theo bảng đối chiếu số B34</w:t>
            </w:r>
          </w:p>
        </w:tc>
        <w:tc>
          <w:tcPr>
            <w:tcW w:w="6461" w:type="dxa"/>
            <w:gridSpan w:val="2"/>
          </w:tcPr>
          <w:p w14:paraId="521A5B3C" w14:textId="77777777" w:rsidR="00C623A2" w:rsidRPr="00C623A2" w:rsidRDefault="00C623A2" w:rsidP="00B346AF">
            <w:pPr>
              <w:spacing w:before="20" w:after="20"/>
              <w:jc w:val="both"/>
              <w:rPr>
                <w:rFonts w:ascii="Times New Roman" w:hAnsi="Times New Roman"/>
                <w:sz w:val="22"/>
                <w:szCs w:val="22"/>
              </w:rPr>
            </w:pPr>
          </w:p>
        </w:tc>
        <w:tc>
          <w:tcPr>
            <w:tcW w:w="1881" w:type="dxa"/>
          </w:tcPr>
          <w:p w14:paraId="582ADC72"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7F57DE79" w14:textId="77777777" w:rsidR="00C623A2" w:rsidRPr="00C623A2" w:rsidRDefault="00C623A2" w:rsidP="00B346AF">
            <w:pPr>
              <w:spacing w:before="20" w:after="20"/>
              <w:rPr>
                <w:rFonts w:ascii="Times New Roman" w:hAnsi="Times New Roman"/>
                <w:sz w:val="22"/>
                <w:szCs w:val="22"/>
              </w:rPr>
            </w:pPr>
          </w:p>
        </w:tc>
      </w:tr>
      <w:tr w:rsidR="00C623A2" w:rsidRPr="00C623A2" w14:paraId="656E5F9A" w14:textId="77777777" w:rsidTr="0073165E">
        <w:tc>
          <w:tcPr>
            <w:tcW w:w="703" w:type="dxa"/>
          </w:tcPr>
          <w:p w14:paraId="0F017949" w14:textId="77777777" w:rsidR="00C623A2" w:rsidRPr="00C623A2" w:rsidRDefault="00C623A2" w:rsidP="00B346AF">
            <w:pPr>
              <w:spacing w:before="20" w:after="20"/>
              <w:jc w:val="center"/>
              <w:rPr>
                <w:rFonts w:ascii="Times New Roman" w:hAnsi="Times New Roman"/>
                <w:b/>
                <w:bCs/>
                <w:sz w:val="22"/>
                <w:szCs w:val="22"/>
              </w:rPr>
            </w:pPr>
            <w:r w:rsidRPr="00C623A2">
              <w:rPr>
                <w:rFonts w:ascii="Times New Roman" w:hAnsi="Times New Roman"/>
                <w:b/>
                <w:bCs/>
                <w:sz w:val="22"/>
                <w:szCs w:val="22"/>
              </w:rPr>
              <w:t>5.2</w:t>
            </w:r>
          </w:p>
        </w:tc>
        <w:tc>
          <w:tcPr>
            <w:tcW w:w="11706" w:type="dxa"/>
            <w:gridSpan w:val="5"/>
          </w:tcPr>
          <w:p w14:paraId="4696A476" w14:textId="77777777" w:rsidR="00C623A2" w:rsidRPr="00C623A2" w:rsidRDefault="00C623A2" w:rsidP="00B346AF">
            <w:pPr>
              <w:spacing w:before="20" w:after="20"/>
              <w:jc w:val="both"/>
              <w:rPr>
                <w:rFonts w:ascii="Times New Roman" w:hAnsi="Times New Roman"/>
                <w:b/>
                <w:bCs/>
                <w:sz w:val="22"/>
                <w:szCs w:val="22"/>
              </w:rPr>
            </w:pPr>
            <w:r w:rsidRPr="00C623A2">
              <w:rPr>
                <w:rFonts w:ascii="Times New Roman" w:hAnsi="Times New Roman"/>
                <w:b/>
                <w:bCs/>
                <w:sz w:val="22"/>
                <w:szCs w:val="22"/>
              </w:rPr>
              <w:t>Hệ thống Hút khói</w:t>
            </w:r>
          </w:p>
        </w:tc>
        <w:tc>
          <w:tcPr>
            <w:tcW w:w="1881" w:type="dxa"/>
          </w:tcPr>
          <w:p w14:paraId="1C300C86" w14:textId="77777777" w:rsidR="00C623A2" w:rsidRPr="00C623A2" w:rsidRDefault="00C623A2" w:rsidP="00B346AF">
            <w:pPr>
              <w:spacing w:before="20" w:after="20"/>
              <w:jc w:val="both"/>
              <w:rPr>
                <w:rFonts w:ascii="Times New Roman" w:hAnsi="Times New Roman"/>
                <w:sz w:val="22"/>
                <w:szCs w:val="22"/>
              </w:rPr>
            </w:pPr>
          </w:p>
        </w:tc>
        <w:tc>
          <w:tcPr>
            <w:tcW w:w="956" w:type="dxa"/>
            <w:gridSpan w:val="3"/>
          </w:tcPr>
          <w:p w14:paraId="7A5D395B" w14:textId="77777777" w:rsidR="00C623A2" w:rsidRPr="00C623A2" w:rsidRDefault="00C623A2" w:rsidP="00B346AF">
            <w:pPr>
              <w:spacing w:before="20" w:after="20"/>
              <w:rPr>
                <w:rFonts w:ascii="Times New Roman" w:hAnsi="Times New Roman"/>
                <w:sz w:val="22"/>
                <w:szCs w:val="22"/>
              </w:rPr>
            </w:pPr>
          </w:p>
        </w:tc>
      </w:tr>
      <w:tr w:rsidR="00C623A2" w:rsidRPr="00C623A2" w14:paraId="4CCF0A85" w14:textId="77777777" w:rsidTr="0073165E">
        <w:tc>
          <w:tcPr>
            <w:tcW w:w="703" w:type="dxa"/>
          </w:tcPr>
          <w:p w14:paraId="56568769" w14:textId="77777777" w:rsidR="00C623A2" w:rsidRPr="00C623A2" w:rsidRDefault="00C623A2" w:rsidP="00B346AF">
            <w:pPr>
              <w:spacing w:before="20" w:after="20"/>
              <w:jc w:val="center"/>
              <w:rPr>
                <w:rFonts w:ascii="Times New Roman" w:hAnsi="Times New Roman"/>
                <w:i/>
                <w:sz w:val="22"/>
                <w:szCs w:val="22"/>
              </w:rPr>
            </w:pPr>
            <w:r w:rsidRPr="00C623A2">
              <w:rPr>
                <w:rFonts w:ascii="Times New Roman" w:hAnsi="Times New Roman"/>
                <w:i/>
                <w:sz w:val="22"/>
                <w:szCs w:val="22"/>
              </w:rPr>
              <w:t>-</w:t>
            </w:r>
          </w:p>
        </w:tc>
        <w:tc>
          <w:tcPr>
            <w:tcW w:w="1999" w:type="dxa"/>
            <w:gridSpan w:val="2"/>
          </w:tcPr>
          <w:p w14:paraId="5095B9A2" w14:textId="77777777" w:rsidR="00C623A2" w:rsidRPr="00C623A2" w:rsidRDefault="00C623A2" w:rsidP="00B346AF">
            <w:pPr>
              <w:spacing w:before="20" w:after="20"/>
              <w:rPr>
                <w:rFonts w:ascii="Times New Roman" w:hAnsi="Times New Roman"/>
                <w:i/>
                <w:sz w:val="22"/>
                <w:szCs w:val="22"/>
              </w:rPr>
            </w:pPr>
            <w:r w:rsidRPr="00C623A2">
              <w:rPr>
                <w:rFonts w:ascii="Times New Roman" w:hAnsi="Times New Roman"/>
                <w:i/>
                <w:sz w:val="22"/>
                <w:szCs w:val="22"/>
              </w:rPr>
              <w:t>Yêu cầu trang bị</w:t>
            </w:r>
          </w:p>
        </w:tc>
        <w:tc>
          <w:tcPr>
            <w:tcW w:w="3246" w:type="dxa"/>
          </w:tcPr>
          <w:p w14:paraId="1AFF6AAC"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53AC14C3" w14:textId="77777777" w:rsidR="00C623A2" w:rsidRPr="00C623A2" w:rsidRDefault="00C623A2" w:rsidP="00B346AF">
            <w:pPr>
              <w:spacing w:before="20" w:after="20"/>
              <w:jc w:val="both"/>
              <w:rPr>
                <w:rFonts w:ascii="Times New Roman" w:hAnsi="Times New Roman"/>
                <w:sz w:val="22"/>
                <w:szCs w:val="22"/>
              </w:rPr>
            </w:pPr>
          </w:p>
        </w:tc>
        <w:tc>
          <w:tcPr>
            <w:tcW w:w="1881" w:type="dxa"/>
          </w:tcPr>
          <w:p w14:paraId="0BA5533C" w14:textId="77777777" w:rsidR="00C623A2" w:rsidRPr="00C623A2" w:rsidRDefault="00C623A2" w:rsidP="00B346AF">
            <w:pPr>
              <w:spacing w:before="20" w:after="20"/>
              <w:jc w:val="both"/>
              <w:rPr>
                <w:rFonts w:ascii="Times New Roman" w:hAnsi="Times New Roman"/>
                <w:sz w:val="22"/>
                <w:szCs w:val="22"/>
              </w:rPr>
            </w:pPr>
          </w:p>
        </w:tc>
        <w:tc>
          <w:tcPr>
            <w:tcW w:w="956" w:type="dxa"/>
            <w:gridSpan w:val="3"/>
          </w:tcPr>
          <w:p w14:paraId="6076E8D5" w14:textId="77777777" w:rsidR="00C623A2" w:rsidRPr="00C623A2" w:rsidRDefault="00C623A2" w:rsidP="00B346AF">
            <w:pPr>
              <w:spacing w:before="20" w:after="20"/>
              <w:rPr>
                <w:rFonts w:ascii="Times New Roman" w:hAnsi="Times New Roman"/>
                <w:sz w:val="22"/>
                <w:szCs w:val="22"/>
              </w:rPr>
            </w:pPr>
          </w:p>
        </w:tc>
      </w:tr>
      <w:tr w:rsidR="00C623A2" w:rsidRPr="00C623A2" w14:paraId="7B14FE04" w14:textId="77777777" w:rsidTr="0073165E">
        <w:tc>
          <w:tcPr>
            <w:tcW w:w="703" w:type="dxa"/>
          </w:tcPr>
          <w:p w14:paraId="3DD373AC" w14:textId="77777777" w:rsidR="00C623A2" w:rsidRPr="00C623A2" w:rsidRDefault="00C623A2" w:rsidP="00B346AF">
            <w:pPr>
              <w:spacing w:before="20" w:after="20"/>
              <w:jc w:val="center"/>
              <w:rPr>
                <w:rFonts w:ascii="Times New Roman" w:hAnsi="Times New Roman"/>
                <w:b/>
                <w:sz w:val="22"/>
                <w:szCs w:val="22"/>
              </w:rPr>
            </w:pPr>
            <w:r w:rsidRPr="00C623A2">
              <w:rPr>
                <w:rFonts w:ascii="Times New Roman" w:hAnsi="Times New Roman"/>
                <w:b/>
                <w:sz w:val="22"/>
                <w:szCs w:val="22"/>
              </w:rPr>
              <w:t>+</w:t>
            </w:r>
          </w:p>
        </w:tc>
        <w:tc>
          <w:tcPr>
            <w:tcW w:w="1999" w:type="dxa"/>
            <w:gridSpan w:val="2"/>
          </w:tcPr>
          <w:p w14:paraId="740961C7" w14:textId="77777777" w:rsidR="00C623A2" w:rsidRPr="00C623A2" w:rsidRDefault="00C623A2" w:rsidP="00B346AF">
            <w:pPr>
              <w:spacing w:before="20" w:after="20"/>
              <w:rPr>
                <w:rFonts w:ascii="Times New Roman" w:hAnsi="Times New Roman"/>
                <w:b/>
                <w:sz w:val="22"/>
                <w:szCs w:val="22"/>
              </w:rPr>
            </w:pPr>
            <w:r w:rsidRPr="00C623A2">
              <w:rPr>
                <w:rFonts w:ascii="Times New Roman" w:hAnsi="Times New Roman"/>
                <w:sz w:val="22"/>
                <w:szCs w:val="22"/>
              </w:rPr>
              <w:t xml:space="preserve">Sảnh, hành lang </w:t>
            </w:r>
          </w:p>
        </w:tc>
        <w:tc>
          <w:tcPr>
            <w:tcW w:w="3246" w:type="dxa"/>
          </w:tcPr>
          <w:p w14:paraId="26F8F665"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38115822" w14:textId="77777777" w:rsidR="00C623A2" w:rsidRPr="00C623A2" w:rsidRDefault="00C623A2" w:rsidP="00B346AF">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bookmarkStart w:id="18" w:name="_heading=h.3rdcrjn" w:colFirst="0" w:colLast="0"/>
            <w:bookmarkEnd w:id="18"/>
            <w:r w:rsidRPr="00C623A2">
              <w:rPr>
                <w:rFonts w:ascii="Times New Roman" w:hAnsi="Times New Roman"/>
                <w:color w:val="000000"/>
                <w:sz w:val="22"/>
                <w:szCs w:val="22"/>
              </w:rPr>
              <w:t>- Từ hành lang (trừ hành lang bên) và sảnh của nhà ở, nhà công cộng, nhà hành chính - phụ trợ (trong các cơ sở công nghiệp) và nhà hỗn hợp có chiều cao PCCC lớn hơn 28 m;</w:t>
            </w:r>
          </w:p>
          <w:p w14:paraId="0C6EE938" w14:textId="77777777" w:rsidR="00C623A2" w:rsidRPr="00C623A2" w:rsidRDefault="00C623A2" w:rsidP="00B346AF">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r w:rsidRPr="00C623A2">
              <w:rPr>
                <w:rFonts w:ascii="Times New Roman" w:hAnsi="Times New Roman"/>
                <w:color w:val="000000"/>
                <w:sz w:val="22"/>
                <w:szCs w:val="22"/>
              </w:rPr>
              <w:t>- Từ các hành lang và đường hầm đi bộ của tầng hầm, tầng nửa hầm của các nhà ở, nhà công cộng, nhà hành chính - phụ trợ (trong các cơ sở công nghiệp), nhà sản xuất và nhà hỗn hợp, khi các hành lang và đường hầm đi bộ này liên thông với các phòng có người làm việc thường xuyên;</w:t>
            </w:r>
          </w:p>
          <w:p w14:paraId="15F5CD28" w14:textId="77777777" w:rsidR="00C623A2" w:rsidRPr="00C623A2" w:rsidRDefault="00C623A2" w:rsidP="00B346AF">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r w:rsidRPr="00C623A2">
              <w:rPr>
                <w:rFonts w:ascii="Times New Roman" w:hAnsi="Times New Roman"/>
                <w:color w:val="000000"/>
                <w:sz w:val="22"/>
                <w:szCs w:val="22"/>
              </w:rPr>
              <w:t xml:space="preserve">- Từ các hành lang có chiều dài lớn hơn 15 m mà không có thông gió tự nhiên khi có cháy của các nhà từ 2 tầng trở lên sau: </w:t>
            </w:r>
          </w:p>
          <w:p w14:paraId="11CC39C5"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 Nhà sản xuất, nhà kho hạng A, B và C;</w:t>
            </w:r>
          </w:p>
          <w:p w14:paraId="62D103EB"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 Nhà công cộng, bao gồm cả nhà hành chính - phụ trợ trong các cơ sở công nghiệp;</w:t>
            </w:r>
          </w:p>
          <w:p w14:paraId="079047E9"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C623A2">
              <w:rPr>
                <w:rFonts w:ascii="Times New Roman" w:hAnsi="Times New Roman"/>
                <w:color w:val="000000"/>
                <w:sz w:val="22"/>
                <w:szCs w:val="22"/>
              </w:rPr>
              <w:t>+ Nhà hỗn hợp;</w:t>
            </w:r>
          </w:p>
          <w:p w14:paraId="45235A96"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C623A2">
              <w:rPr>
                <w:rFonts w:ascii="Times New Roman" w:hAnsi="Times New Roman"/>
                <w:color w:val="FF0000"/>
                <w:sz w:val="22"/>
                <w:szCs w:val="22"/>
              </w:rPr>
              <w:t>CHÚ THÍCH: Không yêu cầu thiết kế thoát khói cho các hành lang có chiều dài lớn hơn 15 m mà không có thống gió tự nhiên khi có cháy trong các tầng của nhà thuộc nhóm F4 cao từ 6 tầng trở xuống, khi các tầng này được trang bị báo cháy tự động với đầu báo cháy khói, hoặc chữa cháy tự động.</w:t>
            </w:r>
          </w:p>
          <w:p w14:paraId="7856F505"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i/>
                <w:sz w:val="22"/>
                <w:szCs w:val="22"/>
              </w:rPr>
            </w:pPr>
            <w:r w:rsidRPr="00C623A2">
              <w:rPr>
                <w:rFonts w:ascii="Times New Roman" w:hAnsi="Times New Roman"/>
                <w:color w:val="000000"/>
                <w:sz w:val="22"/>
                <w:szCs w:val="22"/>
              </w:rPr>
              <w:t>- Từ hành lang chung (trừ hành lang bên) và sảnh chung của các nhà có buồng thang bộ không nhiễm khói</w:t>
            </w:r>
          </w:p>
        </w:tc>
        <w:tc>
          <w:tcPr>
            <w:tcW w:w="1881" w:type="dxa"/>
          </w:tcPr>
          <w:p w14:paraId="3B02BA6D" w14:textId="77777777" w:rsidR="00C623A2" w:rsidRPr="00C623A2" w:rsidRDefault="00C623A2" w:rsidP="00B346AF">
            <w:pPr>
              <w:spacing w:before="20" w:after="20"/>
              <w:jc w:val="center"/>
              <w:rPr>
                <w:rFonts w:ascii="Times New Roman" w:hAnsi="Times New Roman"/>
                <w:color w:val="000000"/>
                <w:sz w:val="22"/>
                <w:szCs w:val="22"/>
              </w:rPr>
            </w:pPr>
            <w:r w:rsidRPr="00C623A2">
              <w:rPr>
                <w:rFonts w:ascii="Times New Roman" w:hAnsi="Times New Roman"/>
                <w:color w:val="000000"/>
                <w:sz w:val="22"/>
                <w:szCs w:val="22"/>
              </w:rPr>
              <w:t xml:space="preserve">D.2 </w:t>
            </w:r>
          </w:p>
          <w:p w14:paraId="72B6B9F1"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color w:val="000000"/>
                <w:sz w:val="22"/>
                <w:szCs w:val="22"/>
              </w:rPr>
              <w:t>QCVN 06:2022</w:t>
            </w:r>
            <w:r w:rsidRPr="00C623A2">
              <w:rPr>
                <w:rFonts w:ascii="Times New Roman" w:hAnsi="Times New Roman"/>
                <w:color w:val="FF0000"/>
                <w:sz w:val="22"/>
                <w:szCs w:val="22"/>
                <w:lang w:val="vi-VN"/>
              </w:rPr>
              <w:t xml:space="preserve"> và Sửa đổi 1: 2023</w:t>
            </w:r>
          </w:p>
          <w:p w14:paraId="6708444A" w14:textId="77777777" w:rsidR="00C623A2" w:rsidRPr="00C623A2" w:rsidRDefault="00C623A2" w:rsidP="00B346AF">
            <w:pPr>
              <w:spacing w:before="20" w:after="20"/>
              <w:jc w:val="center"/>
              <w:rPr>
                <w:rFonts w:ascii="Times New Roman" w:hAnsi="Times New Roman"/>
                <w:color w:val="000000"/>
                <w:sz w:val="22"/>
                <w:szCs w:val="22"/>
              </w:rPr>
            </w:pPr>
          </w:p>
          <w:p w14:paraId="4330C0E5" w14:textId="77777777" w:rsidR="00C623A2" w:rsidRPr="00C623A2" w:rsidRDefault="00C623A2" w:rsidP="00B346AF">
            <w:pPr>
              <w:spacing w:before="20" w:after="20"/>
              <w:jc w:val="both"/>
              <w:rPr>
                <w:rFonts w:ascii="Times New Roman" w:hAnsi="Times New Roman"/>
                <w:sz w:val="22"/>
                <w:szCs w:val="22"/>
              </w:rPr>
            </w:pPr>
          </w:p>
        </w:tc>
        <w:tc>
          <w:tcPr>
            <w:tcW w:w="956" w:type="dxa"/>
            <w:gridSpan w:val="3"/>
          </w:tcPr>
          <w:p w14:paraId="4064EE41" w14:textId="77777777" w:rsidR="00C623A2" w:rsidRPr="00C623A2" w:rsidRDefault="00C623A2" w:rsidP="00B346AF">
            <w:pPr>
              <w:spacing w:before="20" w:after="20"/>
              <w:rPr>
                <w:rFonts w:ascii="Times New Roman" w:hAnsi="Times New Roman"/>
                <w:sz w:val="22"/>
                <w:szCs w:val="22"/>
              </w:rPr>
            </w:pPr>
          </w:p>
        </w:tc>
      </w:tr>
      <w:tr w:rsidR="00C623A2" w:rsidRPr="00C623A2" w14:paraId="009B72EF" w14:textId="77777777" w:rsidTr="0073165E">
        <w:tc>
          <w:tcPr>
            <w:tcW w:w="703" w:type="dxa"/>
          </w:tcPr>
          <w:p w14:paraId="6F61C773"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b/>
                <w:sz w:val="22"/>
                <w:szCs w:val="22"/>
              </w:rPr>
              <w:t>+</w:t>
            </w:r>
          </w:p>
        </w:tc>
        <w:tc>
          <w:tcPr>
            <w:tcW w:w="1999" w:type="dxa"/>
            <w:gridSpan w:val="2"/>
          </w:tcPr>
          <w:p w14:paraId="152D8B7A"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Khoảng thông tầng</w:t>
            </w:r>
          </w:p>
        </w:tc>
        <w:tc>
          <w:tcPr>
            <w:tcW w:w="3246" w:type="dxa"/>
          </w:tcPr>
          <w:p w14:paraId="0F4C952D"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08038843" w14:textId="77777777" w:rsidR="00C623A2" w:rsidRPr="00C623A2" w:rsidRDefault="00C623A2" w:rsidP="00B346AF">
            <w:pPr>
              <w:spacing w:before="20" w:after="20"/>
              <w:jc w:val="both"/>
              <w:rPr>
                <w:rFonts w:ascii="Times New Roman" w:hAnsi="Times New Roman"/>
                <w:sz w:val="22"/>
                <w:szCs w:val="22"/>
              </w:rPr>
            </w:pPr>
            <w:r w:rsidRPr="00C623A2">
              <w:rPr>
                <w:rFonts w:ascii="Times New Roman" w:hAnsi="Times New Roman"/>
                <w:sz w:val="22"/>
                <w:szCs w:val="22"/>
              </w:rPr>
              <w:t>Từ các sảnh thông tầng và các hành lang thương mại bao quanh sảnh thông tầng (sau đây gọi chung là sảnh thông tầng);</w:t>
            </w:r>
          </w:p>
        </w:tc>
        <w:tc>
          <w:tcPr>
            <w:tcW w:w="1881" w:type="dxa"/>
          </w:tcPr>
          <w:p w14:paraId="0A8F2C90"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 xml:space="preserve">D.2 </w:t>
            </w:r>
          </w:p>
          <w:p w14:paraId="31AD48F6"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p>
        </w:tc>
        <w:tc>
          <w:tcPr>
            <w:tcW w:w="956" w:type="dxa"/>
            <w:gridSpan w:val="3"/>
          </w:tcPr>
          <w:p w14:paraId="5FD4C521" w14:textId="77777777" w:rsidR="00C623A2" w:rsidRPr="00C623A2" w:rsidRDefault="00C623A2" w:rsidP="00B346AF">
            <w:pPr>
              <w:spacing w:before="20" w:after="20"/>
              <w:rPr>
                <w:rFonts w:ascii="Times New Roman" w:hAnsi="Times New Roman"/>
                <w:sz w:val="22"/>
                <w:szCs w:val="22"/>
              </w:rPr>
            </w:pPr>
          </w:p>
        </w:tc>
      </w:tr>
      <w:tr w:rsidR="00C623A2" w:rsidRPr="00C623A2" w14:paraId="0FF5280E" w14:textId="77777777" w:rsidTr="0073165E">
        <w:tc>
          <w:tcPr>
            <w:tcW w:w="703" w:type="dxa"/>
          </w:tcPr>
          <w:p w14:paraId="6694FC89"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b/>
                <w:sz w:val="22"/>
                <w:szCs w:val="22"/>
              </w:rPr>
              <w:t>+</w:t>
            </w:r>
          </w:p>
        </w:tc>
        <w:tc>
          <w:tcPr>
            <w:tcW w:w="1999" w:type="dxa"/>
            <w:gridSpan w:val="2"/>
          </w:tcPr>
          <w:p w14:paraId="7CA8F912"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Gian phòng</w:t>
            </w:r>
          </w:p>
        </w:tc>
        <w:tc>
          <w:tcPr>
            <w:tcW w:w="3246" w:type="dxa"/>
          </w:tcPr>
          <w:p w14:paraId="79682305"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2B145DD8"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color w:val="FF0000"/>
                <w:sz w:val="22"/>
                <w:szCs w:val="22"/>
              </w:rPr>
            </w:pPr>
            <w:bookmarkStart w:id="19" w:name="_heading=h.35nkun2" w:colFirst="0" w:colLast="0"/>
            <w:bookmarkEnd w:id="19"/>
            <w:r w:rsidRPr="00C623A2">
              <w:rPr>
                <w:rFonts w:ascii="Times New Roman" w:hAnsi="Times New Roman"/>
                <w:color w:val="FF0000"/>
                <w:sz w:val="22"/>
                <w:szCs w:val="22"/>
              </w:rPr>
              <w:t xml:space="preserve">- Từ các gian phòng có người làm việc thường xuyên, phục vụ sản xuất hoặc kho, bao gồm cả nơi bảo quản lưu trữ sách, tài liệu, hiện vật, xưởng phục chế của bảo tàng (đối với gian phòng lưu trữ dạng kệ thì không phụ thuộc vào việc có người làm việc thường xuyên), nếu các gian </w:t>
            </w:r>
            <w:r w:rsidRPr="00C623A2">
              <w:rPr>
                <w:rFonts w:ascii="Times New Roman" w:hAnsi="Times New Roman"/>
                <w:color w:val="FF0000"/>
                <w:sz w:val="22"/>
                <w:szCs w:val="22"/>
              </w:rPr>
              <w:lastRenderedPageBreak/>
              <w:t>phòng này thuộc hạng A, B, C1 đến C3 trong nhà bậc chịu lửa I đến IV, hoặc hạng C4 trong nhà bậc chịu lửa IV;</w:t>
            </w:r>
          </w:p>
          <w:p w14:paraId="4760F804"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sz w:val="22"/>
                <w:szCs w:val="22"/>
              </w:rPr>
            </w:pPr>
            <w:bookmarkStart w:id="20" w:name="_heading=h.1ksv4uv" w:colFirst="0" w:colLast="0"/>
            <w:bookmarkEnd w:id="20"/>
            <w:r w:rsidRPr="00C623A2">
              <w:rPr>
                <w:rFonts w:ascii="Times New Roman" w:hAnsi="Times New Roman"/>
                <w:sz w:val="22"/>
                <w:szCs w:val="22"/>
              </w:rPr>
              <w:t xml:space="preserve">- Từ mỗi gian phòng liên thông với buồng thang bộ không nhiễm khói, hoặc từ mỗi gian phòng không có thông gió tự nhiên khi có cháy sau: </w:t>
            </w:r>
          </w:p>
          <w:p w14:paraId="6E179568"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i/>
                <w:sz w:val="22"/>
                <w:szCs w:val="22"/>
              </w:rPr>
            </w:pPr>
            <w:r w:rsidRPr="00C623A2">
              <w:rPr>
                <w:rFonts w:ascii="Times New Roman" w:hAnsi="Times New Roman"/>
                <w:i/>
                <w:sz w:val="22"/>
                <w:szCs w:val="22"/>
              </w:rPr>
              <w:t>+ Diện tích từ 50 m2 trở lên, thường xuyên hoặc nhất thời tập trung đông người (số lượng hơn 1 người trên 1 m2 sàn, không tính diện tích chiếm chỗ của các thiết bị, vật dụng);</w:t>
            </w:r>
          </w:p>
          <w:p w14:paraId="19CB9C76"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i/>
                <w:sz w:val="22"/>
                <w:szCs w:val="22"/>
              </w:rPr>
            </w:pPr>
            <w:r w:rsidRPr="00C623A2">
              <w:rPr>
                <w:rFonts w:ascii="Times New Roman" w:hAnsi="Times New Roman"/>
                <w:i/>
                <w:sz w:val="22"/>
                <w:szCs w:val="22"/>
              </w:rPr>
              <w:t xml:space="preserve">+ Các gian thương mại, trưng bày sản phẩm hàng hóa </w:t>
            </w:r>
            <w:r w:rsidRPr="00C623A2">
              <w:rPr>
                <w:rFonts w:ascii="Times New Roman" w:hAnsi="Times New Roman"/>
                <w:i/>
                <w:color w:val="FF0000"/>
                <w:sz w:val="22"/>
                <w:szCs w:val="22"/>
              </w:rPr>
              <w:t>với diện tích lớn hơn 50 m2;</w:t>
            </w:r>
          </w:p>
          <w:p w14:paraId="333E2113"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i/>
                <w:sz w:val="22"/>
                <w:szCs w:val="22"/>
              </w:rPr>
            </w:pPr>
            <w:r w:rsidRPr="00C623A2">
              <w:rPr>
                <w:rFonts w:ascii="Times New Roman" w:hAnsi="Times New Roman"/>
                <w:i/>
                <w:sz w:val="22"/>
                <w:szCs w:val="22"/>
              </w:rPr>
              <w:t>+ Các phòng đọc và lưu trữ sách của thư viện, các gian triển lãm, bảo tàng có diện tích từ 50 m2 trở lên, có người làm việc thường xuyên, dùng để lưu trữ hoặc sử dụng các chất và vật liệu cháy;</w:t>
            </w:r>
          </w:p>
          <w:p w14:paraId="7187B74E" w14:textId="77777777" w:rsidR="00C623A2" w:rsidRPr="00C623A2" w:rsidRDefault="00C623A2" w:rsidP="00B346AF">
            <w:pPr>
              <w:pBdr>
                <w:top w:val="nil"/>
                <w:left w:val="nil"/>
                <w:bottom w:val="nil"/>
                <w:right w:val="nil"/>
                <w:between w:val="nil"/>
              </w:pBdr>
              <w:tabs>
                <w:tab w:val="left" w:pos="454"/>
              </w:tabs>
              <w:spacing w:before="20" w:after="20"/>
              <w:jc w:val="both"/>
              <w:rPr>
                <w:rFonts w:ascii="Times New Roman" w:hAnsi="Times New Roman"/>
                <w:i/>
                <w:sz w:val="22"/>
                <w:szCs w:val="22"/>
              </w:rPr>
            </w:pPr>
            <w:r w:rsidRPr="00C623A2">
              <w:rPr>
                <w:rFonts w:ascii="Times New Roman" w:hAnsi="Times New Roman"/>
                <w:i/>
                <w:sz w:val="22"/>
                <w:szCs w:val="22"/>
              </w:rPr>
              <w:t>+ Phòng thay đồ, gửi đồ diện tích từ 200 m2 trở lên;</w:t>
            </w:r>
          </w:p>
          <w:p w14:paraId="7E9030A1" w14:textId="77777777" w:rsidR="00C623A2" w:rsidRPr="00C623A2" w:rsidRDefault="00C623A2" w:rsidP="00B346AF">
            <w:pPr>
              <w:pBdr>
                <w:top w:val="nil"/>
                <w:left w:val="nil"/>
                <w:bottom w:val="nil"/>
                <w:right w:val="nil"/>
                <w:between w:val="nil"/>
              </w:pBdr>
              <w:spacing w:before="20" w:after="20"/>
              <w:ind w:left="117"/>
              <w:jc w:val="both"/>
              <w:rPr>
                <w:rFonts w:ascii="Times New Roman" w:hAnsi="Times New Roman"/>
                <w:sz w:val="22"/>
                <w:szCs w:val="22"/>
              </w:rPr>
            </w:pPr>
            <w:bookmarkStart w:id="21" w:name="_heading=h.44sinio" w:colFirst="0" w:colLast="0"/>
            <w:bookmarkEnd w:id="21"/>
            <w:r w:rsidRPr="00C623A2">
              <w:rPr>
                <w:rFonts w:ascii="Times New Roman" w:hAnsi="Times New Roman"/>
                <w:sz w:val="22"/>
                <w:szCs w:val="22"/>
              </w:rPr>
              <w:t>- Các gara giữ xe kín, ngầm hoặc nổi, được xây dựng riêng hoặc là một phần của các nhà có công năng khác và cả các đường dốc được ngăn cách của các gara này.</w:t>
            </w:r>
          </w:p>
          <w:p w14:paraId="7CA69615" w14:textId="77777777" w:rsidR="00C623A2" w:rsidRPr="00C623A2" w:rsidRDefault="00C623A2" w:rsidP="00B346AF">
            <w:pPr>
              <w:pBdr>
                <w:top w:val="nil"/>
                <w:left w:val="nil"/>
                <w:bottom w:val="nil"/>
                <w:right w:val="nil"/>
                <w:between w:val="nil"/>
              </w:pBdr>
              <w:spacing w:before="20" w:after="20"/>
              <w:rPr>
                <w:rFonts w:ascii="Times New Roman" w:hAnsi="Times New Roman"/>
                <w:sz w:val="22"/>
                <w:szCs w:val="22"/>
              </w:rPr>
            </w:pPr>
            <w:r w:rsidRPr="00C623A2">
              <w:rPr>
                <w:rFonts w:ascii="Times New Roman" w:hAnsi="Times New Roman"/>
                <w:sz w:val="22"/>
                <w:szCs w:val="22"/>
              </w:rPr>
              <w:t xml:space="preserve">Cho phép hút xả khói qua hành lang liền kề từ các gian phòng có diện tích đến 200 m2 và hạng nguy hiểm cháy C1, C2, C3, hoặc lưu trữ hoặc sử dụng chất và vật liệu cháy. </w:t>
            </w:r>
          </w:p>
          <w:p w14:paraId="1DD89EBD" w14:textId="77777777" w:rsidR="00C623A2" w:rsidRPr="00C623A2" w:rsidRDefault="00C623A2" w:rsidP="00B346AF">
            <w:pPr>
              <w:pBdr>
                <w:top w:val="nil"/>
                <w:left w:val="nil"/>
                <w:bottom w:val="nil"/>
                <w:right w:val="nil"/>
                <w:between w:val="nil"/>
              </w:pBdr>
              <w:spacing w:before="20" w:after="20"/>
              <w:rPr>
                <w:rFonts w:ascii="Times New Roman" w:hAnsi="Times New Roman"/>
                <w:sz w:val="22"/>
                <w:szCs w:val="22"/>
              </w:rPr>
            </w:pPr>
            <w:r w:rsidRPr="00C623A2">
              <w:rPr>
                <w:rFonts w:ascii="Times New Roman" w:hAnsi="Times New Roman"/>
                <w:sz w:val="22"/>
                <w:szCs w:val="22"/>
              </w:rPr>
              <w:t>Đối với các gian phòng thương mại và văn phòng diện tích không lớn hơn 800 m2, khi khoảng cách từ điểm xa nhất của gian phòng đến lối ra thoát nạn gần nhất không lớn hơn 25 m thì cho phép hút xả khói qua các khu vực liền kề là hành lang, sảnh, sảnh và hành lang thông tầng.</w:t>
            </w:r>
          </w:p>
          <w:p w14:paraId="1A4E7CEC" w14:textId="77777777" w:rsidR="00C623A2" w:rsidRPr="00C623A2" w:rsidRDefault="00C623A2" w:rsidP="00B346AF">
            <w:pPr>
              <w:pBdr>
                <w:top w:val="nil"/>
                <w:left w:val="nil"/>
                <w:bottom w:val="nil"/>
                <w:right w:val="nil"/>
                <w:between w:val="nil"/>
              </w:pBdr>
              <w:spacing w:before="20" w:after="20"/>
              <w:rPr>
                <w:rFonts w:ascii="Times New Roman" w:hAnsi="Times New Roman"/>
                <w:sz w:val="22"/>
                <w:szCs w:val="22"/>
              </w:rPr>
            </w:pPr>
            <w:r w:rsidRPr="00C623A2">
              <w:rPr>
                <w:rFonts w:ascii="Times New Roman" w:hAnsi="Times New Roman"/>
                <w:sz w:val="22"/>
                <w:szCs w:val="22"/>
              </w:rPr>
              <w:t>Không cho phép ngăn chia phần hành lang cụt của nhà bằng các vách ngăn có cửa đi thành các đoạn có chiều dài nhỏ hơn 15 m.</w:t>
            </w:r>
          </w:p>
          <w:p w14:paraId="501B2F6B" w14:textId="77777777" w:rsidR="00C623A2" w:rsidRPr="00C623A2" w:rsidRDefault="00C623A2" w:rsidP="00B346AF">
            <w:pPr>
              <w:pBdr>
                <w:top w:val="nil"/>
                <w:left w:val="nil"/>
                <w:bottom w:val="nil"/>
                <w:right w:val="nil"/>
                <w:between w:val="nil"/>
              </w:pBdr>
              <w:spacing w:before="20" w:after="20"/>
              <w:rPr>
                <w:rFonts w:ascii="Times New Roman" w:hAnsi="Times New Roman"/>
                <w:sz w:val="22"/>
                <w:szCs w:val="22"/>
              </w:rPr>
            </w:pPr>
            <w:r w:rsidRPr="00C623A2">
              <w:rPr>
                <w:rFonts w:ascii="Times New Roman" w:hAnsi="Times New Roman"/>
                <w:color w:val="FF0000"/>
                <w:sz w:val="22"/>
                <w:szCs w:val="22"/>
              </w:rPr>
              <w:t>CHÚ THÍCH 4: Để thông gió tự nhiên khi có cháy cho các gian phòng hoặc hành lang, cũng có thể bố trí (phân bố tương đối đều) các ô cửa mở trên kết cấu bao che ngoài của gian phòng, hành lang ở độ cao khống nhỏ hơn 2,2 m từ mặt sàn đến mép dưới của ô cửa và với tổng diện tích hữu hiệu không nhỏ hơn 2,5 % diện tích sàn của gian phòng, hành lang</w:t>
            </w:r>
          </w:p>
        </w:tc>
        <w:tc>
          <w:tcPr>
            <w:tcW w:w="1881" w:type="dxa"/>
          </w:tcPr>
          <w:p w14:paraId="3DF6F2DD"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lastRenderedPageBreak/>
              <w:t xml:space="preserve">D.2 </w:t>
            </w:r>
          </w:p>
          <w:p w14:paraId="45CFDDB4"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QCVN 06:2022</w:t>
            </w:r>
            <w:r w:rsidRPr="00C623A2">
              <w:rPr>
                <w:rFonts w:ascii="Times New Roman" w:hAnsi="Times New Roman"/>
                <w:color w:val="FF0000"/>
                <w:sz w:val="22"/>
                <w:szCs w:val="22"/>
                <w:lang w:val="vi-VN"/>
              </w:rPr>
              <w:t xml:space="preserve"> và Sửa đổi 1: 2023</w:t>
            </w:r>
          </w:p>
          <w:p w14:paraId="52791EED" w14:textId="77777777" w:rsidR="00C623A2" w:rsidRPr="00C623A2" w:rsidRDefault="00C623A2" w:rsidP="00B346AF">
            <w:pPr>
              <w:spacing w:before="20" w:after="20"/>
              <w:jc w:val="center"/>
              <w:rPr>
                <w:rFonts w:ascii="Times New Roman" w:hAnsi="Times New Roman"/>
                <w:sz w:val="22"/>
                <w:szCs w:val="22"/>
              </w:rPr>
            </w:pPr>
          </w:p>
          <w:p w14:paraId="0BA45074"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39AF2A43" w14:textId="77777777" w:rsidR="00C623A2" w:rsidRPr="00C623A2" w:rsidRDefault="00C623A2" w:rsidP="00B346AF">
            <w:pPr>
              <w:spacing w:before="20" w:after="20"/>
              <w:rPr>
                <w:rFonts w:ascii="Times New Roman" w:hAnsi="Times New Roman"/>
                <w:sz w:val="22"/>
                <w:szCs w:val="22"/>
              </w:rPr>
            </w:pPr>
          </w:p>
        </w:tc>
      </w:tr>
      <w:tr w:rsidR="00C623A2" w:rsidRPr="00C623A2" w14:paraId="57CD60B0" w14:textId="77777777" w:rsidTr="0073165E">
        <w:tc>
          <w:tcPr>
            <w:tcW w:w="703" w:type="dxa"/>
          </w:tcPr>
          <w:p w14:paraId="4B0E6126" w14:textId="77777777" w:rsidR="00C623A2" w:rsidRPr="00C623A2" w:rsidRDefault="00C623A2" w:rsidP="00B346AF">
            <w:pPr>
              <w:spacing w:before="20" w:after="20"/>
              <w:jc w:val="center"/>
              <w:rPr>
                <w:rFonts w:ascii="Times New Roman" w:hAnsi="Times New Roman"/>
                <w:i/>
                <w:sz w:val="22"/>
                <w:szCs w:val="22"/>
              </w:rPr>
            </w:pPr>
            <w:r w:rsidRPr="00C623A2">
              <w:rPr>
                <w:rFonts w:ascii="Times New Roman" w:hAnsi="Times New Roman"/>
                <w:i/>
                <w:sz w:val="22"/>
                <w:szCs w:val="22"/>
              </w:rPr>
              <w:lastRenderedPageBreak/>
              <w:t>-</w:t>
            </w:r>
          </w:p>
        </w:tc>
        <w:tc>
          <w:tcPr>
            <w:tcW w:w="1999" w:type="dxa"/>
            <w:gridSpan w:val="2"/>
          </w:tcPr>
          <w:p w14:paraId="01B1D443"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Yêu cầu kỹ thuật</w:t>
            </w:r>
          </w:p>
        </w:tc>
        <w:tc>
          <w:tcPr>
            <w:tcW w:w="3246" w:type="dxa"/>
          </w:tcPr>
          <w:p w14:paraId="1E28BF92" w14:textId="77777777" w:rsidR="00C623A2" w:rsidRPr="00C623A2" w:rsidRDefault="00C623A2" w:rsidP="00B346AF">
            <w:pPr>
              <w:spacing w:before="20" w:after="20"/>
              <w:ind w:left="-145" w:right="-83"/>
              <w:rPr>
                <w:rFonts w:ascii="Times New Roman" w:hAnsi="Times New Roman"/>
                <w:spacing w:val="-6"/>
                <w:sz w:val="22"/>
                <w:szCs w:val="22"/>
              </w:rPr>
            </w:pPr>
            <w:r w:rsidRPr="00C623A2">
              <w:rPr>
                <w:rFonts w:ascii="Times New Roman" w:hAnsi="Times New Roman"/>
                <w:spacing w:val="-6"/>
                <w:sz w:val="22"/>
                <w:szCs w:val="22"/>
              </w:rPr>
              <w:t>Thực hiện theo bảng đối chiếu số B34</w:t>
            </w:r>
          </w:p>
        </w:tc>
        <w:tc>
          <w:tcPr>
            <w:tcW w:w="6461" w:type="dxa"/>
            <w:gridSpan w:val="2"/>
          </w:tcPr>
          <w:p w14:paraId="1C4A047B" w14:textId="77777777" w:rsidR="00C623A2" w:rsidRPr="00C623A2" w:rsidRDefault="00C623A2" w:rsidP="00B346AF">
            <w:pPr>
              <w:spacing w:before="20" w:after="20"/>
              <w:jc w:val="both"/>
              <w:rPr>
                <w:rFonts w:ascii="Times New Roman" w:hAnsi="Times New Roman"/>
                <w:sz w:val="22"/>
                <w:szCs w:val="22"/>
              </w:rPr>
            </w:pPr>
          </w:p>
        </w:tc>
        <w:tc>
          <w:tcPr>
            <w:tcW w:w="1881" w:type="dxa"/>
          </w:tcPr>
          <w:p w14:paraId="5E9AB541"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70285EE5" w14:textId="77777777" w:rsidR="00C623A2" w:rsidRPr="00C623A2" w:rsidRDefault="00C623A2" w:rsidP="00B346AF">
            <w:pPr>
              <w:spacing w:before="20" w:after="20"/>
              <w:rPr>
                <w:rFonts w:ascii="Times New Roman" w:hAnsi="Times New Roman"/>
                <w:sz w:val="22"/>
                <w:szCs w:val="22"/>
              </w:rPr>
            </w:pPr>
          </w:p>
        </w:tc>
      </w:tr>
      <w:tr w:rsidR="00C623A2" w:rsidRPr="00C623A2" w14:paraId="0E2376F0" w14:textId="77777777" w:rsidTr="0073165E">
        <w:tc>
          <w:tcPr>
            <w:tcW w:w="703" w:type="dxa"/>
          </w:tcPr>
          <w:p w14:paraId="7D03368C" w14:textId="77777777" w:rsidR="00C623A2" w:rsidRPr="00C623A2" w:rsidRDefault="00C623A2" w:rsidP="00B346AF">
            <w:pPr>
              <w:spacing w:before="20" w:after="20"/>
              <w:jc w:val="center"/>
              <w:rPr>
                <w:rFonts w:ascii="Times New Roman" w:hAnsi="Times New Roman"/>
                <w:i/>
                <w:sz w:val="22"/>
                <w:szCs w:val="22"/>
              </w:rPr>
            </w:pPr>
            <w:r w:rsidRPr="00C623A2">
              <w:rPr>
                <w:rFonts w:ascii="Times New Roman" w:hAnsi="Times New Roman"/>
                <w:i/>
                <w:sz w:val="22"/>
                <w:szCs w:val="22"/>
              </w:rPr>
              <w:t>-</w:t>
            </w:r>
          </w:p>
        </w:tc>
        <w:tc>
          <w:tcPr>
            <w:tcW w:w="1999" w:type="dxa"/>
            <w:gridSpan w:val="2"/>
          </w:tcPr>
          <w:p w14:paraId="7F50874D" w14:textId="77777777" w:rsidR="00C623A2" w:rsidRPr="00C623A2" w:rsidRDefault="00C623A2" w:rsidP="00B346AF">
            <w:pPr>
              <w:spacing w:before="20" w:after="20"/>
              <w:ind w:left="-131" w:right="-58"/>
              <w:rPr>
                <w:rFonts w:ascii="Times New Roman" w:hAnsi="Times New Roman"/>
                <w:spacing w:val="-6"/>
                <w:sz w:val="22"/>
                <w:szCs w:val="22"/>
              </w:rPr>
            </w:pPr>
            <w:r w:rsidRPr="00C623A2">
              <w:rPr>
                <w:rFonts w:ascii="Times New Roman" w:hAnsi="Times New Roman"/>
                <w:spacing w:val="-6"/>
                <w:sz w:val="22"/>
                <w:szCs w:val="22"/>
              </w:rPr>
              <w:t>Một số lưu ý kèm theo</w:t>
            </w:r>
          </w:p>
        </w:tc>
        <w:tc>
          <w:tcPr>
            <w:tcW w:w="3246" w:type="dxa"/>
          </w:tcPr>
          <w:p w14:paraId="4F638B49"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38E3422B" w14:textId="77777777" w:rsidR="00C623A2" w:rsidRPr="00C623A2" w:rsidRDefault="00C623A2" w:rsidP="00B346AF">
            <w:pPr>
              <w:spacing w:before="20" w:after="20"/>
              <w:jc w:val="both"/>
              <w:rPr>
                <w:rFonts w:ascii="Times New Roman" w:hAnsi="Times New Roman"/>
                <w:sz w:val="22"/>
                <w:szCs w:val="22"/>
              </w:rPr>
            </w:pPr>
          </w:p>
        </w:tc>
        <w:tc>
          <w:tcPr>
            <w:tcW w:w="1881" w:type="dxa"/>
          </w:tcPr>
          <w:p w14:paraId="016E2C83"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7AAE5C9A" w14:textId="77777777" w:rsidR="00C623A2" w:rsidRPr="00C623A2" w:rsidRDefault="00C623A2" w:rsidP="00B346AF">
            <w:pPr>
              <w:spacing w:before="20" w:after="20"/>
              <w:rPr>
                <w:rFonts w:ascii="Times New Roman" w:hAnsi="Times New Roman"/>
                <w:sz w:val="22"/>
                <w:szCs w:val="22"/>
              </w:rPr>
            </w:pPr>
          </w:p>
        </w:tc>
      </w:tr>
      <w:tr w:rsidR="00BB5CEE" w:rsidRPr="00C623A2" w14:paraId="6E1E393B" w14:textId="77777777" w:rsidTr="0073165E">
        <w:tc>
          <w:tcPr>
            <w:tcW w:w="703" w:type="dxa"/>
          </w:tcPr>
          <w:p w14:paraId="01967EED" w14:textId="77777777" w:rsidR="00BB5CEE" w:rsidRPr="00C623A2" w:rsidRDefault="00BB5CEE" w:rsidP="00BB5CEE">
            <w:pPr>
              <w:spacing w:before="20" w:after="20"/>
              <w:jc w:val="center"/>
              <w:rPr>
                <w:rFonts w:ascii="Times New Roman" w:hAnsi="Times New Roman"/>
                <w:sz w:val="22"/>
                <w:szCs w:val="22"/>
              </w:rPr>
            </w:pPr>
            <w:r w:rsidRPr="00C623A2">
              <w:rPr>
                <w:rFonts w:ascii="Times New Roman" w:hAnsi="Times New Roman"/>
                <w:sz w:val="22"/>
                <w:szCs w:val="22"/>
              </w:rPr>
              <w:lastRenderedPageBreak/>
              <w:t>+</w:t>
            </w:r>
          </w:p>
        </w:tc>
        <w:tc>
          <w:tcPr>
            <w:tcW w:w="1999" w:type="dxa"/>
            <w:gridSpan w:val="2"/>
          </w:tcPr>
          <w:p w14:paraId="0590043F" w14:textId="77777777" w:rsidR="00BB5CEE" w:rsidRPr="00C623A2" w:rsidRDefault="00BB5CEE" w:rsidP="00BB5CEE">
            <w:pPr>
              <w:spacing w:before="20" w:after="20"/>
              <w:rPr>
                <w:rFonts w:ascii="Times New Roman" w:hAnsi="Times New Roman"/>
                <w:sz w:val="22"/>
                <w:szCs w:val="22"/>
              </w:rPr>
            </w:pPr>
            <w:r w:rsidRPr="00C623A2">
              <w:rPr>
                <w:rFonts w:ascii="Times New Roman" w:hAnsi="Times New Roman"/>
                <w:sz w:val="22"/>
                <w:szCs w:val="22"/>
              </w:rPr>
              <w:t>Bố trí quạt hút khói</w:t>
            </w:r>
          </w:p>
        </w:tc>
        <w:tc>
          <w:tcPr>
            <w:tcW w:w="3246" w:type="dxa"/>
          </w:tcPr>
          <w:p w14:paraId="00FF9692" w14:textId="77777777" w:rsidR="00BB5CEE" w:rsidRPr="00C623A2" w:rsidRDefault="00BB5CEE" w:rsidP="00BB5CEE">
            <w:pPr>
              <w:spacing w:before="20" w:after="20"/>
              <w:rPr>
                <w:rFonts w:ascii="Times New Roman" w:hAnsi="Times New Roman"/>
                <w:sz w:val="22"/>
                <w:szCs w:val="22"/>
              </w:rPr>
            </w:pPr>
          </w:p>
        </w:tc>
        <w:tc>
          <w:tcPr>
            <w:tcW w:w="6461" w:type="dxa"/>
            <w:gridSpan w:val="2"/>
          </w:tcPr>
          <w:p w14:paraId="6840080E" w14:textId="71398CD9" w:rsidR="00BB5CEE" w:rsidRPr="00C623A2" w:rsidRDefault="00BB5CEE" w:rsidP="00BB5CEE">
            <w:pPr>
              <w:spacing w:before="20" w:after="20"/>
              <w:jc w:val="both"/>
              <w:rPr>
                <w:rFonts w:ascii="Times New Roman" w:hAnsi="Times New Roman"/>
                <w:sz w:val="22"/>
                <w:szCs w:val="22"/>
              </w:rPr>
            </w:pPr>
            <w:r>
              <w:rPr>
                <w:rFonts w:ascii="Times New Roman" w:hAnsi="Times New Roman"/>
                <w:sz w:val="22"/>
                <w:szCs w:val="22"/>
              </w:rPr>
              <w:t xml:space="preserve"> Quạt thải khói cần được bố trí theo quy định về an toàn cháy cho nhà và công trình [6]. Quạt bố trí ngoài nhà (trừ quạt mái) phải có lưới bảo vệ ngăn cách người không phận sự.</w:t>
            </w:r>
          </w:p>
        </w:tc>
        <w:tc>
          <w:tcPr>
            <w:tcW w:w="1881" w:type="dxa"/>
          </w:tcPr>
          <w:p w14:paraId="7B81F7AC" w14:textId="0E7C7A83" w:rsidR="00BB5CEE" w:rsidRPr="00C623A2" w:rsidRDefault="00BB5CEE" w:rsidP="00BB5CEE">
            <w:pPr>
              <w:spacing w:before="20" w:after="20"/>
              <w:jc w:val="center"/>
              <w:rPr>
                <w:rFonts w:ascii="Times New Roman" w:hAnsi="Times New Roman"/>
                <w:sz w:val="22"/>
                <w:szCs w:val="22"/>
              </w:rPr>
            </w:pPr>
            <w:r>
              <w:rPr>
                <w:rFonts w:ascii="Times New Roman" w:hAnsi="Times New Roman"/>
                <w:sz w:val="22"/>
                <w:szCs w:val="22"/>
              </w:rPr>
              <w:t>Đ 7.9 TCVN 5687:2024</w:t>
            </w:r>
          </w:p>
        </w:tc>
        <w:tc>
          <w:tcPr>
            <w:tcW w:w="956" w:type="dxa"/>
            <w:gridSpan w:val="3"/>
          </w:tcPr>
          <w:p w14:paraId="44077B9E" w14:textId="77777777" w:rsidR="00BB5CEE" w:rsidRPr="00C623A2" w:rsidRDefault="00BB5CEE" w:rsidP="00BB5CEE">
            <w:pPr>
              <w:spacing w:before="20" w:after="20"/>
              <w:rPr>
                <w:rFonts w:ascii="Times New Roman" w:hAnsi="Times New Roman"/>
                <w:sz w:val="22"/>
                <w:szCs w:val="22"/>
              </w:rPr>
            </w:pPr>
          </w:p>
        </w:tc>
      </w:tr>
      <w:tr w:rsidR="00C623A2" w:rsidRPr="00C623A2" w14:paraId="4AA4A502" w14:textId="77777777" w:rsidTr="0073165E">
        <w:tc>
          <w:tcPr>
            <w:tcW w:w="703" w:type="dxa"/>
          </w:tcPr>
          <w:p w14:paraId="18868EA9"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w:t>
            </w:r>
          </w:p>
        </w:tc>
        <w:tc>
          <w:tcPr>
            <w:tcW w:w="1999" w:type="dxa"/>
            <w:gridSpan w:val="2"/>
          </w:tcPr>
          <w:p w14:paraId="7D1BB78B" w14:textId="77777777" w:rsidR="00C623A2" w:rsidRPr="00C623A2" w:rsidRDefault="00C623A2" w:rsidP="00B346AF">
            <w:pPr>
              <w:spacing w:before="20" w:after="20"/>
              <w:rPr>
                <w:rFonts w:ascii="Times New Roman" w:hAnsi="Times New Roman"/>
                <w:sz w:val="22"/>
                <w:szCs w:val="22"/>
              </w:rPr>
            </w:pPr>
            <w:r w:rsidRPr="00C623A2">
              <w:rPr>
                <w:rFonts w:ascii="Times New Roman" w:hAnsi="Times New Roman"/>
                <w:sz w:val="22"/>
                <w:szCs w:val="22"/>
              </w:rPr>
              <w:t>GHCL ống hút khói</w:t>
            </w:r>
          </w:p>
        </w:tc>
        <w:tc>
          <w:tcPr>
            <w:tcW w:w="3246" w:type="dxa"/>
          </w:tcPr>
          <w:p w14:paraId="2B5D3AA5" w14:textId="77777777" w:rsidR="00C623A2" w:rsidRPr="00C623A2" w:rsidRDefault="00C623A2" w:rsidP="00B346AF">
            <w:pPr>
              <w:spacing w:before="20" w:after="20"/>
              <w:rPr>
                <w:rFonts w:ascii="Times New Roman" w:hAnsi="Times New Roman"/>
                <w:sz w:val="22"/>
                <w:szCs w:val="22"/>
              </w:rPr>
            </w:pPr>
          </w:p>
        </w:tc>
        <w:tc>
          <w:tcPr>
            <w:tcW w:w="6461" w:type="dxa"/>
            <w:gridSpan w:val="2"/>
          </w:tcPr>
          <w:p w14:paraId="329F9C31" w14:textId="77777777" w:rsidR="00C623A2" w:rsidRPr="00C623A2" w:rsidRDefault="00C623A2" w:rsidP="00B346AF">
            <w:pPr>
              <w:spacing w:before="20" w:after="20"/>
              <w:jc w:val="both"/>
              <w:rPr>
                <w:rFonts w:ascii="Times New Roman" w:hAnsi="Times New Roman"/>
                <w:spacing w:val="6"/>
                <w:sz w:val="22"/>
                <w:szCs w:val="22"/>
              </w:rPr>
            </w:pPr>
            <w:r w:rsidRPr="00C623A2">
              <w:rPr>
                <w:rFonts w:ascii="Times New Roman" w:hAnsi="Times New Roman"/>
                <w:spacing w:val="6"/>
                <w:sz w:val="22"/>
                <w:szCs w:val="22"/>
              </w:rPr>
              <w:t>- EI 120 – đường ống bên ngoài phạm vi khoang  cháy mà hệ thống phục vụ; khi đó tại các vị trí đường ống và kênh khói đi xuyên qua tường, sàn ngăn cháy của khoang cháy không được lắp các van ngăn cháy loại thường mở</w:t>
            </w:r>
          </w:p>
          <w:p w14:paraId="3037CBE2" w14:textId="77777777" w:rsidR="00C623A2" w:rsidRPr="00C623A2" w:rsidRDefault="00C623A2" w:rsidP="00B346AF">
            <w:pPr>
              <w:spacing w:before="20" w:after="20"/>
              <w:jc w:val="both"/>
              <w:rPr>
                <w:rFonts w:ascii="Times New Roman" w:hAnsi="Times New Roman"/>
                <w:spacing w:val="6"/>
                <w:sz w:val="22"/>
                <w:szCs w:val="22"/>
              </w:rPr>
            </w:pPr>
            <w:r w:rsidRPr="00C623A2">
              <w:rPr>
                <w:rFonts w:ascii="Times New Roman" w:hAnsi="Times New Roman"/>
                <w:spacing w:val="6"/>
                <w:sz w:val="22"/>
                <w:szCs w:val="22"/>
              </w:rPr>
              <w:t>- EI 60 – đường ống trong phạm vi của khoang cháy được phục vụ, khi sử dụng để thải khói từ các gara để xe dạng kín</w:t>
            </w:r>
          </w:p>
          <w:p w14:paraId="67956CE6" w14:textId="77777777" w:rsidR="00C623A2" w:rsidRPr="00C623A2" w:rsidRDefault="00C623A2" w:rsidP="00B346AF">
            <w:pPr>
              <w:spacing w:before="20" w:after="20"/>
              <w:jc w:val="both"/>
              <w:rPr>
                <w:rFonts w:ascii="Times New Roman" w:hAnsi="Times New Roman"/>
                <w:spacing w:val="6"/>
                <w:sz w:val="22"/>
                <w:szCs w:val="22"/>
              </w:rPr>
            </w:pPr>
            <w:r w:rsidRPr="00C623A2">
              <w:rPr>
                <w:rFonts w:ascii="Times New Roman" w:hAnsi="Times New Roman"/>
                <w:spacing w:val="6"/>
                <w:sz w:val="22"/>
                <w:szCs w:val="22"/>
              </w:rPr>
              <w:t>- EI 45 – đường ống theo phương đứng nằm trong phạm vị của  khoang cháy được phục vụ, khi hút sản phẩm cháy trực tiếp tại khu vực phục vụ đó</w:t>
            </w:r>
          </w:p>
          <w:p w14:paraId="6A7F9E8D" w14:textId="77777777" w:rsidR="00C623A2" w:rsidRPr="00C623A2" w:rsidRDefault="00C623A2" w:rsidP="00B346AF">
            <w:pPr>
              <w:spacing w:before="20" w:after="20"/>
              <w:jc w:val="both"/>
              <w:rPr>
                <w:rFonts w:ascii="Times New Roman" w:hAnsi="Times New Roman"/>
                <w:spacing w:val="6"/>
                <w:sz w:val="22"/>
                <w:szCs w:val="22"/>
              </w:rPr>
            </w:pPr>
            <w:r w:rsidRPr="00C623A2">
              <w:rPr>
                <w:rFonts w:ascii="Times New Roman" w:hAnsi="Times New Roman"/>
                <w:spacing w:val="6"/>
                <w:sz w:val="22"/>
                <w:szCs w:val="22"/>
              </w:rPr>
              <w:t>- EI 30 – trường hợp khác nằm trong phạm vi khoang cháy được phục vụ</w:t>
            </w:r>
          </w:p>
        </w:tc>
        <w:tc>
          <w:tcPr>
            <w:tcW w:w="1881" w:type="dxa"/>
          </w:tcPr>
          <w:p w14:paraId="3CF26FC0" w14:textId="77777777" w:rsidR="00C623A2" w:rsidRPr="00C623A2" w:rsidRDefault="00C623A2" w:rsidP="00B346AF">
            <w:pPr>
              <w:spacing w:before="20" w:after="20"/>
              <w:jc w:val="center"/>
              <w:rPr>
                <w:rFonts w:ascii="Times New Roman" w:hAnsi="Times New Roman"/>
                <w:sz w:val="22"/>
                <w:szCs w:val="22"/>
              </w:rPr>
            </w:pPr>
            <w:r w:rsidRPr="00C623A2">
              <w:rPr>
                <w:rFonts w:ascii="Times New Roman" w:hAnsi="Times New Roman"/>
                <w:sz w:val="22"/>
                <w:szCs w:val="22"/>
              </w:rPr>
              <w:t>Mục D.9 QCVN 06:2022</w:t>
            </w:r>
          </w:p>
        </w:tc>
        <w:tc>
          <w:tcPr>
            <w:tcW w:w="956" w:type="dxa"/>
            <w:gridSpan w:val="3"/>
          </w:tcPr>
          <w:p w14:paraId="3BB5DB23" w14:textId="77777777" w:rsidR="00C623A2" w:rsidRPr="00C623A2" w:rsidRDefault="00C623A2" w:rsidP="00B346AF">
            <w:pPr>
              <w:spacing w:before="20" w:after="20"/>
              <w:rPr>
                <w:rFonts w:ascii="Times New Roman" w:hAnsi="Times New Roman"/>
                <w:sz w:val="22"/>
                <w:szCs w:val="22"/>
              </w:rPr>
            </w:pPr>
          </w:p>
        </w:tc>
      </w:tr>
      <w:tr w:rsidR="00C623A2" w:rsidRPr="00C623A2" w14:paraId="5611C6AB" w14:textId="77777777" w:rsidTr="0073165E">
        <w:tc>
          <w:tcPr>
            <w:tcW w:w="703" w:type="dxa"/>
          </w:tcPr>
          <w:p w14:paraId="295B08A8" w14:textId="77777777" w:rsidR="00C623A2" w:rsidRPr="00C623A2" w:rsidRDefault="00C623A2" w:rsidP="00B346AF">
            <w:pPr>
              <w:spacing w:before="20" w:after="20"/>
              <w:jc w:val="center"/>
              <w:rPr>
                <w:rFonts w:ascii="Times New Roman" w:hAnsi="Times New Roman"/>
                <w:b/>
                <w:sz w:val="22"/>
                <w:szCs w:val="22"/>
              </w:rPr>
            </w:pPr>
          </w:p>
        </w:tc>
        <w:tc>
          <w:tcPr>
            <w:tcW w:w="1999" w:type="dxa"/>
            <w:gridSpan w:val="2"/>
          </w:tcPr>
          <w:p w14:paraId="2467E116" w14:textId="77777777" w:rsidR="00C623A2" w:rsidRPr="00C623A2" w:rsidRDefault="00C623A2" w:rsidP="00B346AF">
            <w:pPr>
              <w:spacing w:before="20" w:after="20"/>
              <w:jc w:val="both"/>
              <w:rPr>
                <w:rFonts w:ascii="Times New Roman" w:hAnsi="Times New Roman"/>
                <w:b/>
                <w:sz w:val="22"/>
                <w:szCs w:val="22"/>
              </w:rPr>
            </w:pPr>
          </w:p>
        </w:tc>
        <w:tc>
          <w:tcPr>
            <w:tcW w:w="3246" w:type="dxa"/>
          </w:tcPr>
          <w:p w14:paraId="4032CA7B" w14:textId="77777777" w:rsidR="00C623A2" w:rsidRPr="00C623A2" w:rsidRDefault="00C623A2" w:rsidP="00B346AF">
            <w:pPr>
              <w:spacing w:before="20" w:after="20"/>
              <w:rPr>
                <w:rFonts w:ascii="Times New Roman" w:hAnsi="Times New Roman"/>
                <w:b/>
                <w:sz w:val="22"/>
                <w:szCs w:val="22"/>
              </w:rPr>
            </w:pPr>
          </w:p>
        </w:tc>
        <w:tc>
          <w:tcPr>
            <w:tcW w:w="6461" w:type="dxa"/>
            <w:gridSpan w:val="2"/>
          </w:tcPr>
          <w:p w14:paraId="778EA114" w14:textId="77777777" w:rsidR="00C623A2" w:rsidRPr="00C623A2" w:rsidRDefault="00C623A2" w:rsidP="00B346AF">
            <w:pPr>
              <w:spacing w:before="20" w:after="20"/>
              <w:jc w:val="both"/>
              <w:rPr>
                <w:rFonts w:ascii="Times New Roman" w:hAnsi="Times New Roman"/>
                <w:sz w:val="22"/>
                <w:szCs w:val="22"/>
              </w:rPr>
            </w:pPr>
          </w:p>
        </w:tc>
        <w:tc>
          <w:tcPr>
            <w:tcW w:w="1881" w:type="dxa"/>
          </w:tcPr>
          <w:p w14:paraId="35C678A6" w14:textId="77777777" w:rsidR="00C623A2" w:rsidRPr="00C623A2" w:rsidRDefault="00C623A2" w:rsidP="00B346AF">
            <w:pPr>
              <w:spacing w:before="20" w:after="20"/>
              <w:jc w:val="center"/>
              <w:rPr>
                <w:rFonts w:ascii="Times New Roman" w:hAnsi="Times New Roman"/>
                <w:sz w:val="22"/>
                <w:szCs w:val="22"/>
              </w:rPr>
            </w:pPr>
          </w:p>
        </w:tc>
        <w:tc>
          <w:tcPr>
            <w:tcW w:w="956" w:type="dxa"/>
            <w:gridSpan w:val="3"/>
          </w:tcPr>
          <w:p w14:paraId="1A0F3FDD" w14:textId="77777777" w:rsidR="00C623A2" w:rsidRPr="00C623A2" w:rsidRDefault="00C623A2" w:rsidP="00B346AF">
            <w:pPr>
              <w:spacing w:before="20" w:after="20"/>
              <w:rPr>
                <w:rFonts w:ascii="Times New Roman" w:hAnsi="Times New Roman"/>
                <w:sz w:val="22"/>
                <w:szCs w:val="22"/>
              </w:rPr>
            </w:pPr>
          </w:p>
        </w:tc>
      </w:tr>
      <w:tr w:rsidR="00C623A2" w:rsidRPr="00C623A2" w14:paraId="0EB5FBE0"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02FF6F9B" w14:textId="77777777" w:rsidR="00C623A2" w:rsidRPr="00C623A2" w:rsidRDefault="00C623A2" w:rsidP="00B346AF">
            <w:pPr>
              <w:spacing w:before="20" w:after="20"/>
              <w:jc w:val="center"/>
              <w:rPr>
                <w:rFonts w:ascii="Times New Roman" w:hAnsi="Times New Roman"/>
                <w:bCs/>
                <w:sz w:val="22"/>
                <w:szCs w:val="22"/>
              </w:rPr>
            </w:pPr>
            <w:r w:rsidRPr="00C623A2">
              <w:rPr>
                <w:rFonts w:ascii="Times New Roman" w:hAnsi="Times New Roman"/>
                <w:bCs/>
                <w:sz w:val="22"/>
                <w:szCs w:val="22"/>
              </w:rPr>
              <w:t>……(3)……</w:t>
            </w:r>
          </w:p>
        </w:tc>
        <w:tc>
          <w:tcPr>
            <w:tcW w:w="7002" w:type="dxa"/>
            <w:gridSpan w:val="4"/>
          </w:tcPr>
          <w:p w14:paraId="1C694CDA" w14:textId="77777777" w:rsidR="00C623A2" w:rsidRPr="00C623A2" w:rsidRDefault="00C623A2" w:rsidP="00B346AF">
            <w:pPr>
              <w:spacing w:before="20" w:after="20"/>
              <w:jc w:val="center"/>
              <w:rPr>
                <w:rFonts w:ascii="Times New Roman" w:hAnsi="Times New Roman"/>
                <w:bCs/>
                <w:sz w:val="22"/>
                <w:szCs w:val="22"/>
              </w:rPr>
            </w:pPr>
            <w:r w:rsidRPr="00C623A2">
              <w:rPr>
                <w:rFonts w:ascii="Times New Roman" w:hAnsi="Times New Roman"/>
                <w:bCs/>
                <w:sz w:val="22"/>
                <w:szCs w:val="22"/>
              </w:rPr>
              <w:t>……(4)……</w:t>
            </w:r>
          </w:p>
        </w:tc>
      </w:tr>
      <w:tr w:rsidR="00C623A2" w:rsidRPr="00C623A2" w14:paraId="64160FB4"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768C7F16" w14:textId="77777777" w:rsidR="00C623A2" w:rsidRPr="00C623A2" w:rsidRDefault="00C623A2" w:rsidP="00B346AF">
            <w:pPr>
              <w:spacing w:before="20" w:after="20"/>
              <w:jc w:val="center"/>
              <w:rPr>
                <w:rFonts w:ascii="Times New Roman" w:hAnsi="Times New Roman"/>
                <w:b/>
                <w:bCs/>
                <w:sz w:val="22"/>
                <w:szCs w:val="22"/>
              </w:rPr>
            </w:pPr>
          </w:p>
          <w:p w14:paraId="06F47079" w14:textId="77777777" w:rsidR="00C623A2" w:rsidRPr="00C623A2" w:rsidRDefault="00C623A2" w:rsidP="00B346AF">
            <w:pPr>
              <w:spacing w:before="20" w:after="20"/>
              <w:jc w:val="center"/>
              <w:rPr>
                <w:rFonts w:ascii="Times New Roman" w:hAnsi="Times New Roman"/>
                <w:b/>
                <w:bCs/>
                <w:sz w:val="22"/>
                <w:szCs w:val="22"/>
              </w:rPr>
            </w:pPr>
          </w:p>
          <w:p w14:paraId="6A8B80A3" w14:textId="77777777" w:rsidR="00C623A2" w:rsidRPr="00C623A2" w:rsidRDefault="00C623A2" w:rsidP="00B346AF">
            <w:pPr>
              <w:spacing w:before="20" w:after="20"/>
              <w:jc w:val="center"/>
              <w:rPr>
                <w:rFonts w:ascii="Times New Roman" w:hAnsi="Times New Roman"/>
                <w:b/>
                <w:bCs/>
                <w:sz w:val="22"/>
                <w:szCs w:val="22"/>
              </w:rPr>
            </w:pPr>
            <w:r w:rsidRPr="00C623A2">
              <w:rPr>
                <w:rFonts w:ascii="Times New Roman" w:hAnsi="Times New Roman"/>
                <w:b/>
                <w:bCs/>
                <w:sz w:val="22"/>
                <w:szCs w:val="22"/>
              </w:rPr>
              <w:t>(Chữ ký và họ tên)</w:t>
            </w:r>
          </w:p>
        </w:tc>
        <w:tc>
          <w:tcPr>
            <w:tcW w:w="7002" w:type="dxa"/>
            <w:gridSpan w:val="4"/>
          </w:tcPr>
          <w:p w14:paraId="04D2CD47" w14:textId="77777777" w:rsidR="00C623A2" w:rsidRPr="00C623A2" w:rsidRDefault="00C623A2" w:rsidP="00B346AF">
            <w:pPr>
              <w:spacing w:before="20" w:after="20"/>
              <w:rPr>
                <w:rFonts w:ascii="Times New Roman" w:hAnsi="Times New Roman"/>
                <w:b/>
                <w:bCs/>
                <w:sz w:val="22"/>
                <w:szCs w:val="22"/>
              </w:rPr>
            </w:pPr>
          </w:p>
          <w:p w14:paraId="2619CB07" w14:textId="77777777" w:rsidR="00C623A2" w:rsidRPr="00C623A2" w:rsidRDefault="00C623A2" w:rsidP="00B346AF">
            <w:pPr>
              <w:spacing w:before="20" w:after="20"/>
              <w:jc w:val="center"/>
              <w:rPr>
                <w:rFonts w:ascii="Times New Roman" w:hAnsi="Times New Roman"/>
                <w:b/>
                <w:bCs/>
                <w:sz w:val="22"/>
                <w:szCs w:val="22"/>
              </w:rPr>
            </w:pPr>
          </w:p>
          <w:p w14:paraId="468E81CA" w14:textId="77777777" w:rsidR="00C623A2" w:rsidRPr="00C623A2" w:rsidRDefault="00C623A2" w:rsidP="00B346AF">
            <w:pPr>
              <w:spacing w:before="20" w:after="20"/>
              <w:jc w:val="center"/>
              <w:rPr>
                <w:rFonts w:ascii="Times New Roman" w:hAnsi="Times New Roman"/>
                <w:b/>
                <w:bCs/>
                <w:sz w:val="22"/>
                <w:szCs w:val="22"/>
              </w:rPr>
            </w:pPr>
            <w:r w:rsidRPr="00C623A2">
              <w:rPr>
                <w:rFonts w:ascii="Times New Roman" w:hAnsi="Times New Roman"/>
                <w:b/>
                <w:bCs/>
                <w:sz w:val="22"/>
                <w:szCs w:val="22"/>
              </w:rPr>
              <w:t>(Chữ ký và họ tên)</w:t>
            </w:r>
          </w:p>
        </w:tc>
      </w:tr>
      <w:tr w:rsidR="00C623A2" w:rsidRPr="00C623A2" w14:paraId="71583633"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14005" w:type="dxa"/>
            <w:gridSpan w:val="7"/>
          </w:tcPr>
          <w:p w14:paraId="3D6546C1" w14:textId="77777777" w:rsidR="00C623A2" w:rsidRPr="00C623A2" w:rsidRDefault="00C623A2" w:rsidP="00B346AF">
            <w:pPr>
              <w:spacing w:before="20" w:after="20"/>
              <w:rPr>
                <w:rFonts w:ascii="Times New Roman" w:hAnsi="Times New Roman"/>
                <w:b/>
                <w:bCs/>
                <w:sz w:val="22"/>
                <w:szCs w:val="22"/>
              </w:rPr>
            </w:pPr>
            <w:r w:rsidRPr="00C623A2">
              <w:rPr>
                <w:rFonts w:ascii="Times New Roman" w:hAnsi="Times New Roman"/>
                <w:b/>
                <w:i/>
                <w:sz w:val="22"/>
                <w:szCs w:val="22"/>
              </w:rPr>
              <w:t>Ghi chú:</w:t>
            </w:r>
            <w:r w:rsidRPr="00C623A2">
              <w:rPr>
                <w:rFonts w:ascii="Times New Roman" w:hAnsi="Times New Roman"/>
                <w:i/>
                <w:sz w:val="22"/>
                <w:szCs w:val="22"/>
              </w:rPr>
              <w:t xml:space="preserve"> (1) Tên cơ quan chủ quản trực tiếp;(2) Tên đơn vị thực hiện thẩm định; (3) Họ tên và chữ ký của chuyên viên thực hiện; (4) Ghi quyền hạn, chức vụ của người lãnh đạo đơn vi thẩm định</w:t>
            </w:r>
          </w:p>
        </w:tc>
      </w:tr>
    </w:tbl>
    <w:p w14:paraId="68AA33AB" w14:textId="77777777" w:rsidR="00C623A2" w:rsidRPr="006A1696" w:rsidRDefault="00C623A2">
      <w:pPr>
        <w:spacing w:line="340" w:lineRule="auto"/>
        <w:jc w:val="both"/>
        <w:rPr>
          <w:rFonts w:ascii="Times New Roman" w:hAnsi="Times New Roman"/>
          <w:b/>
          <w:color w:val="000000"/>
          <w:sz w:val="22"/>
          <w:szCs w:val="22"/>
          <w:lang w:val="vi-VN"/>
        </w:rPr>
      </w:pPr>
    </w:p>
    <w:sectPr w:rsidR="00C623A2" w:rsidRPr="006A1696">
      <w:headerReference w:type="even" r:id="rId8"/>
      <w:headerReference w:type="default" r:id="rId9"/>
      <w:footerReference w:type="even" r:id="rId10"/>
      <w:footerReference w:type="default" r:id="rId11"/>
      <w:headerReference w:type="first" r:id="rId12"/>
      <w:footerReference w:type="first" r:id="rId13"/>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08A4C" w14:textId="77777777" w:rsidR="00244A83" w:rsidRDefault="00244A83">
      <w:r>
        <w:separator/>
      </w:r>
    </w:p>
  </w:endnote>
  <w:endnote w:type="continuationSeparator" w:id="0">
    <w:p w14:paraId="447285FE" w14:textId="77777777" w:rsidR="00244A83" w:rsidRDefault="00244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00"/>
    <w:family w:val="roman"/>
    <w:notTrueType/>
    <w:pitch w:val="default"/>
  </w:font>
  <w:font w:name="Lucida Grande">
    <w:altName w:val="Segoe UI"/>
    <w:panose1 w:val="00000000000000000000"/>
    <w:charset w:val="00"/>
    <w:family w:val="swiss"/>
    <w:notTrueType/>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9214F" w14:textId="77777777" w:rsidR="00E25F07" w:rsidRDefault="00E25F07">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5B7FCDE8" w14:textId="77777777" w:rsidR="00E25F07" w:rsidRDefault="00E25F07">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B60FE" w14:textId="77777777" w:rsidR="00E25F07" w:rsidRDefault="00E25F07">
    <w:pPr>
      <w:pBdr>
        <w:top w:val="nil"/>
        <w:left w:val="nil"/>
        <w:bottom w:val="nil"/>
        <w:right w:val="nil"/>
        <w:between w:val="nil"/>
      </w:pBdr>
      <w:tabs>
        <w:tab w:val="center" w:pos="4320"/>
        <w:tab w:val="right" w:pos="8640"/>
      </w:tabs>
      <w:jc w:val="center"/>
      <w:rPr>
        <w:rFonts w:ascii="Times New Roman" w:hAnsi="Times New Roman"/>
        <w:color w:val="000000"/>
      </w:rPr>
    </w:pPr>
  </w:p>
  <w:p w14:paraId="70C4C6E3" w14:textId="77777777" w:rsidR="00E25F07" w:rsidRDefault="00E25F07">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3866" w14:textId="77777777" w:rsidR="00E25F07" w:rsidRDefault="00E25F07">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9D578" w14:textId="77777777" w:rsidR="00244A83" w:rsidRDefault="00244A83">
      <w:r>
        <w:separator/>
      </w:r>
    </w:p>
  </w:footnote>
  <w:footnote w:type="continuationSeparator" w:id="0">
    <w:p w14:paraId="587A396C" w14:textId="77777777" w:rsidR="00244A83" w:rsidRDefault="00244A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094DD" w14:textId="77777777" w:rsidR="00E25F07" w:rsidRDefault="00E25F07">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4095F" w14:textId="09EBD71D" w:rsidR="00E25F07" w:rsidRDefault="00E25F07">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C8070C">
      <w:rPr>
        <w:rFonts w:ascii="Times New Roman" w:hAnsi="Times New Roman"/>
        <w:noProof/>
        <w:color w:val="000000"/>
        <w:sz w:val="22"/>
        <w:szCs w:val="22"/>
      </w:rPr>
      <w:t>22</w:t>
    </w:r>
    <w:r>
      <w:rPr>
        <w:rFonts w:ascii="Times New Roman" w:hAnsi="Times New Roman"/>
        <w:color w:val="000000"/>
        <w:sz w:val="22"/>
        <w:szCs w:val="22"/>
      </w:rPr>
      <w:fldChar w:fldCharType="end"/>
    </w:r>
  </w:p>
  <w:p w14:paraId="7C484D1C" w14:textId="77777777" w:rsidR="00E25F07" w:rsidRDefault="00E25F07">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DDD6D" w14:textId="26CC3A5E" w:rsidR="00E25F07" w:rsidRPr="00105C53" w:rsidRDefault="00E25F07">
    <w:pPr>
      <w:pBdr>
        <w:top w:val="nil"/>
        <w:left w:val="nil"/>
        <w:bottom w:val="nil"/>
        <w:right w:val="nil"/>
        <w:between w:val="nil"/>
      </w:pBdr>
      <w:tabs>
        <w:tab w:val="center" w:pos="4320"/>
        <w:tab w:val="right" w:pos="8640"/>
      </w:tabs>
      <w:jc w:val="right"/>
      <w:rPr>
        <w:rFonts w:ascii="Times New Roman" w:hAnsi="Times New Roman"/>
        <w:b/>
        <w:i/>
        <w:color w:val="000000"/>
        <w:sz w:val="22"/>
        <w:szCs w:val="22"/>
        <w:highlight w:val="yellow"/>
        <w:lang w:val="vi-VN"/>
      </w:rPr>
    </w:pPr>
    <w:r>
      <w:rPr>
        <w:rFonts w:ascii="Times New Roman" w:hAnsi="Times New Roman"/>
        <w:b/>
        <w:i/>
        <w:color w:val="000000"/>
        <w:sz w:val="22"/>
        <w:szCs w:val="22"/>
      </w:rPr>
      <w:t>BĐC Rạp</w:t>
    </w:r>
    <w:r>
      <w:rPr>
        <w:rFonts w:ascii="Times New Roman" w:hAnsi="Times New Roman"/>
        <w:b/>
        <w:i/>
        <w:color w:val="000000"/>
        <w:sz w:val="22"/>
        <w:szCs w:val="22"/>
        <w:lang w:val="vi-VN"/>
      </w:rPr>
      <w:t xml:space="preserve"> chiếu phim</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1490D"/>
    <w:multiLevelType w:val="multilevel"/>
    <w:tmpl w:val="6136F40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1D8947CB"/>
    <w:multiLevelType w:val="multilevel"/>
    <w:tmpl w:val="FE92BA40"/>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25DD3A10"/>
    <w:multiLevelType w:val="multilevel"/>
    <w:tmpl w:val="8E7460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8A42CEB"/>
    <w:multiLevelType w:val="multilevel"/>
    <w:tmpl w:val="B932676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4" w15:restartNumberingAfterBreak="0">
    <w:nsid w:val="49DA62D0"/>
    <w:multiLevelType w:val="multilevel"/>
    <w:tmpl w:val="3E7A63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6" w15:restartNumberingAfterBreak="0">
    <w:nsid w:val="66B86F98"/>
    <w:multiLevelType w:val="multilevel"/>
    <w:tmpl w:val="EFB8277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7" w15:restartNumberingAfterBreak="0">
    <w:nsid w:val="73A8467D"/>
    <w:multiLevelType w:val="multilevel"/>
    <w:tmpl w:val="C526E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61E4085"/>
    <w:multiLevelType w:val="multilevel"/>
    <w:tmpl w:val="DD1C263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78390616"/>
    <w:multiLevelType w:val="multilevel"/>
    <w:tmpl w:val="64488614"/>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5"/>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4"/>
  </w:num>
  <w:num w:numId="8">
    <w:abstractNumId w:val="0"/>
  </w:num>
  <w:num w:numId="9">
    <w:abstractNumId w:val="2"/>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1B1"/>
    <w:rsid w:val="00002037"/>
    <w:rsid w:val="00012935"/>
    <w:rsid w:val="00021B55"/>
    <w:rsid w:val="00024A9B"/>
    <w:rsid w:val="000339EB"/>
    <w:rsid w:val="0003421D"/>
    <w:rsid w:val="00041D1E"/>
    <w:rsid w:val="00043964"/>
    <w:rsid w:val="00050587"/>
    <w:rsid w:val="00053598"/>
    <w:rsid w:val="000535FE"/>
    <w:rsid w:val="00057136"/>
    <w:rsid w:val="00060F43"/>
    <w:rsid w:val="00066731"/>
    <w:rsid w:val="0007062D"/>
    <w:rsid w:val="00070EC0"/>
    <w:rsid w:val="00073958"/>
    <w:rsid w:val="00082CE2"/>
    <w:rsid w:val="00092D4F"/>
    <w:rsid w:val="0009577C"/>
    <w:rsid w:val="000A10D7"/>
    <w:rsid w:val="000B4608"/>
    <w:rsid w:val="000B4E1B"/>
    <w:rsid w:val="000B5287"/>
    <w:rsid w:val="000B607C"/>
    <w:rsid w:val="000C30FB"/>
    <w:rsid w:val="000C3CCE"/>
    <w:rsid w:val="000C5411"/>
    <w:rsid w:val="000C6AC4"/>
    <w:rsid w:val="000C6FBB"/>
    <w:rsid w:val="000D2B6F"/>
    <w:rsid w:val="000D3A1D"/>
    <w:rsid w:val="000D3DD7"/>
    <w:rsid w:val="000E111A"/>
    <w:rsid w:val="000E19CB"/>
    <w:rsid w:val="000E7BF0"/>
    <w:rsid w:val="000F5A2F"/>
    <w:rsid w:val="00102237"/>
    <w:rsid w:val="00105C53"/>
    <w:rsid w:val="0011506F"/>
    <w:rsid w:val="00120D08"/>
    <w:rsid w:val="00123933"/>
    <w:rsid w:val="00127A67"/>
    <w:rsid w:val="00130BEF"/>
    <w:rsid w:val="0013391D"/>
    <w:rsid w:val="00134C9A"/>
    <w:rsid w:val="00135F06"/>
    <w:rsid w:val="00137F39"/>
    <w:rsid w:val="001453DA"/>
    <w:rsid w:val="001567CB"/>
    <w:rsid w:val="00171AF3"/>
    <w:rsid w:val="00177DB2"/>
    <w:rsid w:val="00180F11"/>
    <w:rsid w:val="00190102"/>
    <w:rsid w:val="00192249"/>
    <w:rsid w:val="001951E8"/>
    <w:rsid w:val="001B0BE8"/>
    <w:rsid w:val="001B40F9"/>
    <w:rsid w:val="001B6740"/>
    <w:rsid w:val="001B758E"/>
    <w:rsid w:val="001C0B90"/>
    <w:rsid w:val="001C2996"/>
    <w:rsid w:val="001D337C"/>
    <w:rsid w:val="001D5773"/>
    <w:rsid w:val="001D5D99"/>
    <w:rsid w:val="001F3980"/>
    <w:rsid w:val="00200831"/>
    <w:rsid w:val="0020619E"/>
    <w:rsid w:val="00207985"/>
    <w:rsid w:val="00214DAB"/>
    <w:rsid w:val="00226005"/>
    <w:rsid w:val="002276DD"/>
    <w:rsid w:val="00233480"/>
    <w:rsid w:val="00235A80"/>
    <w:rsid w:val="00240C18"/>
    <w:rsid w:val="00244A83"/>
    <w:rsid w:val="00252EA8"/>
    <w:rsid w:val="0025533F"/>
    <w:rsid w:val="00265677"/>
    <w:rsid w:val="0026677B"/>
    <w:rsid w:val="00267296"/>
    <w:rsid w:val="0028149F"/>
    <w:rsid w:val="00294329"/>
    <w:rsid w:val="002A4D24"/>
    <w:rsid w:val="002B1585"/>
    <w:rsid w:val="002B25DA"/>
    <w:rsid w:val="002B7A3F"/>
    <w:rsid w:val="002C0159"/>
    <w:rsid w:val="002C0C6A"/>
    <w:rsid w:val="002C5AD3"/>
    <w:rsid w:val="002D14B0"/>
    <w:rsid w:val="002D4339"/>
    <w:rsid w:val="002E0C5A"/>
    <w:rsid w:val="002E7DD7"/>
    <w:rsid w:val="002F623B"/>
    <w:rsid w:val="00302F43"/>
    <w:rsid w:val="003114F7"/>
    <w:rsid w:val="0031229B"/>
    <w:rsid w:val="0031321C"/>
    <w:rsid w:val="003137AD"/>
    <w:rsid w:val="00314CF5"/>
    <w:rsid w:val="0031714A"/>
    <w:rsid w:val="003178CE"/>
    <w:rsid w:val="00323182"/>
    <w:rsid w:val="00324BEF"/>
    <w:rsid w:val="00352E66"/>
    <w:rsid w:val="00354101"/>
    <w:rsid w:val="0035506E"/>
    <w:rsid w:val="003601EB"/>
    <w:rsid w:val="00361DBB"/>
    <w:rsid w:val="00362254"/>
    <w:rsid w:val="00371451"/>
    <w:rsid w:val="00371612"/>
    <w:rsid w:val="003836A7"/>
    <w:rsid w:val="003853A1"/>
    <w:rsid w:val="003929CA"/>
    <w:rsid w:val="00392AAA"/>
    <w:rsid w:val="003A38FD"/>
    <w:rsid w:val="003B030B"/>
    <w:rsid w:val="003C5012"/>
    <w:rsid w:val="003D257E"/>
    <w:rsid w:val="003D771B"/>
    <w:rsid w:val="003E5FAB"/>
    <w:rsid w:val="003F0A5F"/>
    <w:rsid w:val="003F1833"/>
    <w:rsid w:val="003F4C09"/>
    <w:rsid w:val="003F5104"/>
    <w:rsid w:val="003F5330"/>
    <w:rsid w:val="004019C0"/>
    <w:rsid w:val="004021AC"/>
    <w:rsid w:val="004028A9"/>
    <w:rsid w:val="0040709D"/>
    <w:rsid w:val="00407C4A"/>
    <w:rsid w:val="00411DE5"/>
    <w:rsid w:val="00415EF2"/>
    <w:rsid w:val="00420490"/>
    <w:rsid w:val="00434A1F"/>
    <w:rsid w:val="00436287"/>
    <w:rsid w:val="004370F1"/>
    <w:rsid w:val="0044183F"/>
    <w:rsid w:val="00462D90"/>
    <w:rsid w:val="00473D2E"/>
    <w:rsid w:val="0047708E"/>
    <w:rsid w:val="004828B2"/>
    <w:rsid w:val="004B2A4D"/>
    <w:rsid w:val="004C176A"/>
    <w:rsid w:val="004D5205"/>
    <w:rsid w:val="004E30D5"/>
    <w:rsid w:val="004F5EA6"/>
    <w:rsid w:val="00503146"/>
    <w:rsid w:val="005129A2"/>
    <w:rsid w:val="00520BA3"/>
    <w:rsid w:val="005238FF"/>
    <w:rsid w:val="005360F1"/>
    <w:rsid w:val="00540B08"/>
    <w:rsid w:val="00551E1F"/>
    <w:rsid w:val="00554DF9"/>
    <w:rsid w:val="005642FB"/>
    <w:rsid w:val="00565BD1"/>
    <w:rsid w:val="00571DD8"/>
    <w:rsid w:val="00571ECC"/>
    <w:rsid w:val="00573769"/>
    <w:rsid w:val="0057388E"/>
    <w:rsid w:val="00575B5E"/>
    <w:rsid w:val="00577042"/>
    <w:rsid w:val="0058002F"/>
    <w:rsid w:val="005800A7"/>
    <w:rsid w:val="00582DB6"/>
    <w:rsid w:val="00583E8F"/>
    <w:rsid w:val="00585468"/>
    <w:rsid w:val="0059175C"/>
    <w:rsid w:val="00593F45"/>
    <w:rsid w:val="005A1EAF"/>
    <w:rsid w:val="005B5A47"/>
    <w:rsid w:val="005C16C9"/>
    <w:rsid w:val="005C7765"/>
    <w:rsid w:val="005D2474"/>
    <w:rsid w:val="005E049C"/>
    <w:rsid w:val="005E4F81"/>
    <w:rsid w:val="005E5025"/>
    <w:rsid w:val="005F0633"/>
    <w:rsid w:val="005F0835"/>
    <w:rsid w:val="005F2D3F"/>
    <w:rsid w:val="005F455F"/>
    <w:rsid w:val="005F751B"/>
    <w:rsid w:val="00606C3B"/>
    <w:rsid w:val="006129F1"/>
    <w:rsid w:val="0061665F"/>
    <w:rsid w:val="00620AAF"/>
    <w:rsid w:val="00627FF0"/>
    <w:rsid w:val="00637086"/>
    <w:rsid w:val="006402F3"/>
    <w:rsid w:val="0064327D"/>
    <w:rsid w:val="00652D70"/>
    <w:rsid w:val="006576E2"/>
    <w:rsid w:val="00657BD7"/>
    <w:rsid w:val="00661D51"/>
    <w:rsid w:val="006631F3"/>
    <w:rsid w:val="006651F7"/>
    <w:rsid w:val="00671CD1"/>
    <w:rsid w:val="00677217"/>
    <w:rsid w:val="00680124"/>
    <w:rsid w:val="0068259A"/>
    <w:rsid w:val="006828FE"/>
    <w:rsid w:val="0069499B"/>
    <w:rsid w:val="006A1696"/>
    <w:rsid w:val="006A3338"/>
    <w:rsid w:val="006C22D1"/>
    <w:rsid w:val="006C2C96"/>
    <w:rsid w:val="006C4BA4"/>
    <w:rsid w:val="006D524F"/>
    <w:rsid w:val="006E0C79"/>
    <w:rsid w:val="006E105A"/>
    <w:rsid w:val="006F05D5"/>
    <w:rsid w:val="007017BC"/>
    <w:rsid w:val="00715BAC"/>
    <w:rsid w:val="00730F72"/>
    <w:rsid w:val="007352E6"/>
    <w:rsid w:val="00736860"/>
    <w:rsid w:val="00742D2E"/>
    <w:rsid w:val="00742F57"/>
    <w:rsid w:val="0074795F"/>
    <w:rsid w:val="00756002"/>
    <w:rsid w:val="007610B5"/>
    <w:rsid w:val="00761F66"/>
    <w:rsid w:val="0076734E"/>
    <w:rsid w:val="00767A6D"/>
    <w:rsid w:val="007706CC"/>
    <w:rsid w:val="00774684"/>
    <w:rsid w:val="00775412"/>
    <w:rsid w:val="00780488"/>
    <w:rsid w:val="0079785E"/>
    <w:rsid w:val="007A3BFB"/>
    <w:rsid w:val="007B138B"/>
    <w:rsid w:val="007B7402"/>
    <w:rsid w:val="007D40B4"/>
    <w:rsid w:val="007D7B7E"/>
    <w:rsid w:val="007E40AF"/>
    <w:rsid w:val="007E5C41"/>
    <w:rsid w:val="007F3569"/>
    <w:rsid w:val="0081294B"/>
    <w:rsid w:val="00822706"/>
    <w:rsid w:val="0082396E"/>
    <w:rsid w:val="00824B0C"/>
    <w:rsid w:val="00825453"/>
    <w:rsid w:val="00825633"/>
    <w:rsid w:val="00826D78"/>
    <w:rsid w:val="00827631"/>
    <w:rsid w:val="00832841"/>
    <w:rsid w:val="008336B5"/>
    <w:rsid w:val="0084085F"/>
    <w:rsid w:val="00840DFD"/>
    <w:rsid w:val="00845950"/>
    <w:rsid w:val="00847D33"/>
    <w:rsid w:val="00856274"/>
    <w:rsid w:val="0085725B"/>
    <w:rsid w:val="008600EB"/>
    <w:rsid w:val="00863D99"/>
    <w:rsid w:val="00874E11"/>
    <w:rsid w:val="00877625"/>
    <w:rsid w:val="0088608E"/>
    <w:rsid w:val="008A066A"/>
    <w:rsid w:val="008A79D7"/>
    <w:rsid w:val="008C396A"/>
    <w:rsid w:val="008C61FD"/>
    <w:rsid w:val="008D4CAF"/>
    <w:rsid w:val="008D7779"/>
    <w:rsid w:val="008E22ED"/>
    <w:rsid w:val="008E3E75"/>
    <w:rsid w:val="008E4A55"/>
    <w:rsid w:val="008E5511"/>
    <w:rsid w:val="008F3C9F"/>
    <w:rsid w:val="008F7CFD"/>
    <w:rsid w:val="00901B76"/>
    <w:rsid w:val="00903AEF"/>
    <w:rsid w:val="00914D09"/>
    <w:rsid w:val="00921200"/>
    <w:rsid w:val="0093155C"/>
    <w:rsid w:val="00935DFF"/>
    <w:rsid w:val="0093762F"/>
    <w:rsid w:val="00952230"/>
    <w:rsid w:val="009645EB"/>
    <w:rsid w:val="009704B8"/>
    <w:rsid w:val="00974234"/>
    <w:rsid w:val="00994F4B"/>
    <w:rsid w:val="00996886"/>
    <w:rsid w:val="009A4289"/>
    <w:rsid w:val="009A49E3"/>
    <w:rsid w:val="009B18FE"/>
    <w:rsid w:val="009B2C4E"/>
    <w:rsid w:val="009B6064"/>
    <w:rsid w:val="009B732A"/>
    <w:rsid w:val="009C2FBA"/>
    <w:rsid w:val="009C615F"/>
    <w:rsid w:val="009C6A3B"/>
    <w:rsid w:val="009D5908"/>
    <w:rsid w:val="009D6EE6"/>
    <w:rsid w:val="009E1855"/>
    <w:rsid w:val="009E5DB8"/>
    <w:rsid w:val="00A106A9"/>
    <w:rsid w:val="00A365A5"/>
    <w:rsid w:val="00A5724B"/>
    <w:rsid w:val="00A65F98"/>
    <w:rsid w:val="00A749F8"/>
    <w:rsid w:val="00A7739F"/>
    <w:rsid w:val="00A8152B"/>
    <w:rsid w:val="00AA5B8F"/>
    <w:rsid w:val="00AB0BBB"/>
    <w:rsid w:val="00AC6CA1"/>
    <w:rsid w:val="00AD5E20"/>
    <w:rsid w:val="00AE2EB8"/>
    <w:rsid w:val="00AF1723"/>
    <w:rsid w:val="00B04BC4"/>
    <w:rsid w:val="00B05661"/>
    <w:rsid w:val="00B15992"/>
    <w:rsid w:val="00B16887"/>
    <w:rsid w:val="00B23A46"/>
    <w:rsid w:val="00B30A21"/>
    <w:rsid w:val="00B31A59"/>
    <w:rsid w:val="00B31F36"/>
    <w:rsid w:val="00B32CAF"/>
    <w:rsid w:val="00B346AF"/>
    <w:rsid w:val="00B47A4D"/>
    <w:rsid w:val="00B543BC"/>
    <w:rsid w:val="00B578FF"/>
    <w:rsid w:val="00B60DDD"/>
    <w:rsid w:val="00B610C6"/>
    <w:rsid w:val="00B614D2"/>
    <w:rsid w:val="00B65A53"/>
    <w:rsid w:val="00B65D67"/>
    <w:rsid w:val="00B71B62"/>
    <w:rsid w:val="00B770CE"/>
    <w:rsid w:val="00B831BA"/>
    <w:rsid w:val="00B843D7"/>
    <w:rsid w:val="00B95387"/>
    <w:rsid w:val="00BA4C71"/>
    <w:rsid w:val="00BA58CD"/>
    <w:rsid w:val="00BB23E8"/>
    <w:rsid w:val="00BB5A54"/>
    <w:rsid w:val="00BB5CEE"/>
    <w:rsid w:val="00BC51A1"/>
    <w:rsid w:val="00BD3DFF"/>
    <w:rsid w:val="00BE23CC"/>
    <w:rsid w:val="00BE2A23"/>
    <w:rsid w:val="00BE5663"/>
    <w:rsid w:val="00BF0A6A"/>
    <w:rsid w:val="00BF0C67"/>
    <w:rsid w:val="00BF6D80"/>
    <w:rsid w:val="00C00BDD"/>
    <w:rsid w:val="00C01314"/>
    <w:rsid w:val="00C01443"/>
    <w:rsid w:val="00C1076C"/>
    <w:rsid w:val="00C325AA"/>
    <w:rsid w:val="00C41B23"/>
    <w:rsid w:val="00C54F81"/>
    <w:rsid w:val="00C56DD1"/>
    <w:rsid w:val="00C623A2"/>
    <w:rsid w:val="00C66D0D"/>
    <w:rsid w:val="00C7123C"/>
    <w:rsid w:val="00C74D37"/>
    <w:rsid w:val="00C74EED"/>
    <w:rsid w:val="00C76693"/>
    <w:rsid w:val="00C76B29"/>
    <w:rsid w:val="00C8070C"/>
    <w:rsid w:val="00C85E07"/>
    <w:rsid w:val="00C86D21"/>
    <w:rsid w:val="00C87934"/>
    <w:rsid w:val="00C87969"/>
    <w:rsid w:val="00C90511"/>
    <w:rsid w:val="00C9276A"/>
    <w:rsid w:val="00C94496"/>
    <w:rsid w:val="00C95349"/>
    <w:rsid w:val="00CA6210"/>
    <w:rsid w:val="00CA65CF"/>
    <w:rsid w:val="00CB36EA"/>
    <w:rsid w:val="00CB4024"/>
    <w:rsid w:val="00CC31AF"/>
    <w:rsid w:val="00CC4CA9"/>
    <w:rsid w:val="00CC7BB2"/>
    <w:rsid w:val="00CD3156"/>
    <w:rsid w:val="00CD6476"/>
    <w:rsid w:val="00CE3ED8"/>
    <w:rsid w:val="00CE4A0E"/>
    <w:rsid w:val="00CE5386"/>
    <w:rsid w:val="00CE59E1"/>
    <w:rsid w:val="00CE732B"/>
    <w:rsid w:val="00CF37A3"/>
    <w:rsid w:val="00D011BA"/>
    <w:rsid w:val="00D02B53"/>
    <w:rsid w:val="00D04D76"/>
    <w:rsid w:val="00D26BC6"/>
    <w:rsid w:val="00D30038"/>
    <w:rsid w:val="00D31050"/>
    <w:rsid w:val="00D323AF"/>
    <w:rsid w:val="00D41E2B"/>
    <w:rsid w:val="00D42132"/>
    <w:rsid w:val="00D56539"/>
    <w:rsid w:val="00D62D51"/>
    <w:rsid w:val="00D800F9"/>
    <w:rsid w:val="00D808C3"/>
    <w:rsid w:val="00D87840"/>
    <w:rsid w:val="00D97A27"/>
    <w:rsid w:val="00DB2B88"/>
    <w:rsid w:val="00DB65A1"/>
    <w:rsid w:val="00DB79A5"/>
    <w:rsid w:val="00DC2E8F"/>
    <w:rsid w:val="00DC6320"/>
    <w:rsid w:val="00DC640C"/>
    <w:rsid w:val="00DD156B"/>
    <w:rsid w:val="00DD2082"/>
    <w:rsid w:val="00DD41E5"/>
    <w:rsid w:val="00DD4F8C"/>
    <w:rsid w:val="00DD691A"/>
    <w:rsid w:val="00DE2417"/>
    <w:rsid w:val="00DF66BB"/>
    <w:rsid w:val="00E0290F"/>
    <w:rsid w:val="00E14ECE"/>
    <w:rsid w:val="00E16EE2"/>
    <w:rsid w:val="00E25F07"/>
    <w:rsid w:val="00E3019E"/>
    <w:rsid w:val="00E50DF3"/>
    <w:rsid w:val="00E51AEB"/>
    <w:rsid w:val="00E531B1"/>
    <w:rsid w:val="00E53D70"/>
    <w:rsid w:val="00E555DA"/>
    <w:rsid w:val="00E57F6B"/>
    <w:rsid w:val="00E629E7"/>
    <w:rsid w:val="00E671BB"/>
    <w:rsid w:val="00E73E0F"/>
    <w:rsid w:val="00E74E33"/>
    <w:rsid w:val="00E8408C"/>
    <w:rsid w:val="00E92498"/>
    <w:rsid w:val="00E94D24"/>
    <w:rsid w:val="00E956F0"/>
    <w:rsid w:val="00EA0D86"/>
    <w:rsid w:val="00EB0039"/>
    <w:rsid w:val="00EB3400"/>
    <w:rsid w:val="00EB5061"/>
    <w:rsid w:val="00EB5E87"/>
    <w:rsid w:val="00EC1CB9"/>
    <w:rsid w:val="00EC2DAD"/>
    <w:rsid w:val="00EC2E87"/>
    <w:rsid w:val="00EC332A"/>
    <w:rsid w:val="00EC38D5"/>
    <w:rsid w:val="00EC57F2"/>
    <w:rsid w:val="00EE2A4C"/>
    <w:rsid w:val="00EE3F01"/>
    <w:rsid w:val="00EE7E0F"/>
    <w:rsid w:val="00EE7ED2"/>
    <w:rsid w:val="00EF0930"/>
    <w:rsid w:val="00EF2DB2"/>
    <w:rsid w:val="00EF4C96"/>
    <w:rsid w:val="00EF691A"/>
    <w:rsid w:val="00F0502A"/>
    <w:rsid w:val="00F10786"/>
    <w:rsid w:val="00F218E9"/>
    <w:rsid w:val="00F26F42"/>
    <w:rsid w:val="00F42C6C"/>
    <w:rsid w:val="00F61329"/>
    <w:rsid w:val="00F63B9A"/>
    <w:rsid w:val="00F64C3A"/>
    <w:rsid w:val="00F74C4E"/>
    <w:rsid w:val="00F81AB2"/>
    <w:rsid w:val="00FA0092"/>
    <w:rsid w:val="00FA1C2F"/>
    <w:rsid w:val="00FA6B0A"/>
    <w:rsid w:val="00FB70C8"/>
    <w:rsid w:val="00FC2AB1"/>
    <w:rsid w:val="00FC476F"/>
    <w:rsid w:val="00FC4EAD"/>
    <w:rsid w:val="00FD2F52"/>
    <w:rsid w:val="00FD4FC4"/>
    <w:rsid w:val="00FE5C40"/>
    <w:rsid w:val="00FF4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39AB"/>
  <w15:docId w15:val="{F90D7D02-8893-449A-9EA1-AD69B331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DF3"/>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uiPriority w:val="9"/>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1458A9"/>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1458A9"/>
    <w:pPr>
      <w:spacing w:before="60" w:after="60" w:line="264" w:lineRule="auto"/>
      <w:jc w:val="center"/>
    </w:pPr>
    <w:rPr>
      <w:rFonts w:ascii="Arial" w:hAnsi="Arial" w:cs="Arial"/>
      <w:noProof/>
      <w:position w:val="0"/>
      <w:sz w:val="22"/>
      <w:szCs w:val="20"/>
    </w:rPr>
  </w:style>
  <w:style w:type="table" w:customStyle="1" w:styleId="4">
    <w:name w:val="4"/>
    <w:basedOn w:val="TableNormal"/>
    <w:rsid w:val="002339FD"/>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28" w:type="dxa"/>
        <w:bottom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28" w:type="dxa"/>
        <w:bottom w:w="28" w:type="dxa"/>
        <w:right w:w="2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28" w:type="dxa"/>
        <w:left w:w="28" w:type="dxa"/>
        <w:bottom w:w="28" w:type="dxa"/>
        <w:right w:w="2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28" w:type="dxa"/>
        <w:bottom w:w="28" w:type="dxa"/>
        <w:right w:w="28" w:type="dxa"/>
      </w:tblCellMar>
    </w:tblPr>
  </w:style>
  <w:style w:type="table" w:customStyle="1" w:styleId="af">
    <w:basedOn w:val="TableNormal"/>
    <w:tblPr>
      <w:tblStyleRowBandSize w:val="1"/>
      <w:tblStyleColBandSize w:val="1"/>
      <w:tblCellMar>
        <w:top w:w="28" w:type="dxa"/>
        <w:left w:w="57" w:type="dxa"/>
        <w:bottom w:w="28" w:type="dxa"/>
        <w:right w:w="57"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28" w:type="dxa"/>
        <w:left w:w="28" w:type="dxa"/>
        <w:bottom w:w="28" w:type="dxa"/>
        <w:right w:w="28" w:type="dxa"/>
      </w:tblCellMar>
    </w:tblPr>
  </w:style>
  <w:style w:type="table" w:customStyle="1" w:styleId="af2">
    <w:basedOn w:val="TableNormal"/>
    <w:tblPr>
      <w:tblStyleRowBandSize w:val="1"/>
      <w:tblStyleColBandSize w:val="1"/>
      <w:tblCellMar>
        <w:top w:w="28" w:type="dxa"/>
        <w:left w:w="28" w:type="dxa"/>
        <w:bottom w:w="28" w:type="dxa"/>
        <w:right w:w="28"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paragraph" w:customStyle="1" w:styleId="Char2">
    <w:name w:val="Char"/>
    <w:basedOn w:val="Normal"/>
    <w:autoRedefine/>
    <w:rsid w:val="003F0A5F"/>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3">
    <w:name w:val="Char"/>
    <w:basedOn w:val="Normal"/>
    <w:autoRedefine/>
    <w:rsid w:val="00520BA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4">
    <w:name w:val="Char"/>
    <w:basedOn w:val="Normal"/>
    <w:autoRedefine/>
    <w:rsid w:val="002B25DA"/>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5">
    <w:name w:val="Char"/>
    <w:basedOn w:val="Normal"/>
    <w:autoRedefine/>
    <w:rsid w:val="001951E8"/>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6">
    <w:name w:val="Char"/>
    <w:basedOn w:val="Normal"/>
    <w:autoRedefine/>
    <w:rsid w:val="00847D3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onsPlusNormal">
    <w:name w:val="ConsPlusNormal"/>
    <w:rsid w:val="00D30038"/>
    <w:pPr>
      <w:widowControl w:val="0"/>
      <w:autoSpaceDE w:val="0"/>
      <w:autoSpaceDN w:val="0"/>
      <w:spacing w:before="60" w:after="60" w:line="312" w:lineRule="auto"/>
    </w:pPr>
    <w:rPr>
      <w:rFonts w:ascii="Arial" w:hAnsi="Arial" w:cs="Calibri"/>
      <w:sz w:val="22"/>
      <w:szCs w:val="20"/>
      <w:lang w:val="ru-RU" w:eastAsia="ru-RU"/>
    </w:rPr>
  </w:style>
  <w:style w:type="paragraph" w:customStyle="1" w:styleId="chuthichBang">
    <w:name w:val="chu thich Bang"/>
    <w:basedOn w:val="Normal"/>
    <w:rsid w:val="00D30038"/>
    <w:pPr>
      <w:tabs>
        <w:tab w:val="left" w:pos="1418"/>
      </w:tabs>
      <w:spacing w:before="60" w:after="60" w:line="264" w:lineRule="auto"/>
      <w:jc w:val="both"/>
    </w:pPr>
    <w:rPr>
      <w:rFonts w:ascii="Arial" w:hAnsi="Arial" w:cs="Arial"/>
      <w:position w:val="0"/>
      <w:sz w:val="18"/>
      <w:szCs w:val="18"/>
      <w:lang w:val="vi-VN"/>
    </w:rPr>
  </w:style>
  <w:style w:type="paragraph" w:customStyle="1" w:styleId="CharCharChar2">
    <w:name w:val="Char Char Char2"/>
    <w:basedOn w:val="Normal"/>
    <w:next w:val="Normal"/>
    <w:autoRedefine/>
    <w:semiHidden/>
    <w:rsid w:val="00C623A2"/>
    <w:pPr>
      <w:spacing w:before="120" w:after="120" w:line="312" w:lineRule="auto"/>
    </w:pPr>
    <w:rPr>
      <w:rFonts w:ascii="Times New Roman" w:hAnsi="Times New Roman"/>
      <w:position w:val="0"/>
    </w:rPr>
  </w:style>
  <w:style w:type="paragraph" w:customStyle="1" w:styleId="CharCharChar10">
    <w:name w:val="Char Char Char1"/>
    <w:basedOn w:val="Normal"/>
    <w:next w:val="Normal"/>
    <w:autoRedefine/>
    <w:semiHidden/>
    <w:rsid w:val="00C623A2"/>
    <w:pPr>
      <w:spacing w:before="120" w:after="120" w:line="312" w:lineRule="auto"/>
    </w:pPr>
    <w:rPr>
      <w:rFonts w:ascii="Times New Roman" w:hAnsi="Times New Roman"/>
      <w:position w:val="0"/>
    </w:rPr>
  </w:style>
  <w:style w:type="paragraph" w:customStyle="1" w:styleId="Char30">
    <w:name w:val="Char3"/>
    <w:basedOn w:val="Normal"/>
    <w:rsid w:val="00C623A2"/>
    <w:pPr>
      <w:spacing w:after="160" w:line="240" w:lineRule="exact"/>
    </w:pPr>
    <w:rPr>
      <w:rFonts w:ascii="Tahoma" w:hAnsi="Tahoma"/>
      <w:position w:val="0"/>
      <w:sz w:val="20"/>
      <w:szCs w:val="20"/>
    </w:rPr>
  </w:style>
  <w:style w:type="table" w:customStyle="1" w:styleId="5">
    <w:name w:val="5"/>
    <w:basedOn w:val="TableNormal"/>
    <w:rsid w:val="00C623A2"/>
    <w:tblPr>
      <w:tblStyleRowBandSize w:val="1"/>
      <w:tblStyleColBandSize w:val="1"/>
      <w:tblCellMar>
        <w:left w:w="115" w:type="dxa"/>
        <w:right w:w="115" w:type="dxa"/>
      </w:tblCellMar>
    </w:tblPr>
  </w:style>
  <w:style w:type="table" w:customStyle="1" w:styleId="3">
    <w:name w:val="3"/>
    <w:basedOn w:val="TableNormal"/>
    <w:rsid w:val="00C623A2"/>
    <w:tblPr>
      <w:tblStyleRowBandSize w:val="1"/>
      <w:tblStyleColBandSize w:val="1"/>
      <w:tblCellMar>
        <w:left w:w="115" w:type="dxa"/>
        <w:right w:w="115" w:type="dxa"/>
      </w:tblCellMar>
    </w:tblPr>
  </w:style>
  <w:style w:type="table" w:customStyle="1" w:styleId="2">
    <w:name w:val="2"/>
    <w:basedOn w:val="TableNormal"/>
    <w:rsid w:val="00C623A2"/>
    <w:tblPr>
      <w:tblStyleRowBandSize w:val="1"/>
      <w:tblStyleColBandSize w:val="1"/>
      <w:tblCellMar>
        <w:left w:w="115" w:type="dxa"/>
        <w:right w:w="115" w:type="dxa"/>
      </w:tblCellMar>
    </w:tblPr>
  </w:style>
  <w:style w:type="table" w:customStyle="1" w:styleId="1">
    <w:name w:val="1"/>
    <w:basedOn w:val="TableNormal"/>
    <w:rsid w:val="00C623A2"/>
    <w:tblPr>
      <w:tblStyleRowBandSize w:val="1"/>
      <w:tblStyleColBandSize w:val="1"/>
      <w:tblCellMar>
        <w:left w:w="115" w:type="dxa"/>
        <w:right w:w="115" w:type="dxa"/>
      </w:tblCellMar>
    </w:tblPr>
  </w:style>
  <w:style w:type="paragraph" w:customStyle="1" w:styleId="Default">
    <w:name w:val="Default"/>
    <w:rsid w:val="00C623A2"/>
    <w:pPr>
      <w:autoSpaceDE w:val="0"/>
      <w:autoSpaceDN w:val="0"/>
      <w:adjustRightInd w:val="0"/>
    </w:pPr>
    <w:rPr>
      <w:rFonts w:ascii="Arial" w:hAnsi="Arial" w:cs="Arial"/>
      <w:color w:val="000000"/>
      <w:sz w:val="24"/>
      <w:szCs w:val="24"/>
    </w:rPr>
  </w:style>
  <w:style w:type="character" w:customStyle="1" w:styleId="Indam0">
    <w:name w:val="In dam"/>
    <w:rsid w:val="00C623A2"/>
    <w:rPr>
      <w:b/>
    </w:rPr>
  </w:style>
  <w:style w:type="character" w:customStyle="1" w:styleId="Heading6Char">
    <w:name w:val="Heading 6 Char"/>
    <w:basedOn w:val="DefaultParagraphFont"/>
    <w:link w:val="Heading6"/>
    <w:uiPriority w:val="9"/>
    <w:rsid w:val="00C623A2"/>
    <w:rPr>
      <w:rFonts w:ascii=".VnTime" w:hAnsi=".VnTime"/>
      <w:b/>
      <w:positio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GYWjUBUYmZGWTuyZ358v/WZRQ==">AMUW2mWwoddDoBbaus19Fb0WGIrtHvR4xaUm87VSkjG6CLQqUthGzht7MfIHpw08cfvNkv9TK+L529ZcgMWn6YeRKRKj5MXNP2LGSx4bJB3Di+r1z942I0KqjMkBeQSR0O1gKnu18R866UernRR/tOjom3iJxye8nK2PyCelt7kRKQsHmrnoU00Z/F7klMRGOoPN8HrtdZCz7QnAhF468Yxu/rTTVmehGbsDa6fE+jS99pOF718+vOPcsno3Hrz9yV7BF/xER+7uAQoV2RfRHzRWlLyoslz8FQjDO0auUKfwyqC4tCfMGhi8tceX7J5xgdY44kmL0JnBEb5JNLJdwBDv2D8YBhMR4rdMEmttIg/aHvdlCpxvxxlYeoACFPxa7Go7LPKUUZOWWYRZL/ANsncaOisElj0rO0Hn29wb37LlTeN+C/jvATEHyScQcQ0Ar6pBfN2qpCWx2JCY0qG4HmknfgIUlXBJba/9nwrcHEyKrEluE1U35hRin7ZlHJsWpuN2E3ZxCrk+VUKl2L/Pm4iCyM1wqAjouooqragzbEBWK5omBflpWUkat4la7csGIvZc6BEcqdXd1glijZCBJWcqgsWa/FO4nicNG3S6LZuXdpk34VOU1jGQW+8EpuCDd0tBKc9WdZb6WN3jmQbLP74NjqXQEM+ODjQzbXMNI7X0yclW4CRquv+sDCnIeCn0u+ENLxKmKuWcLl0TFAm9zgrDPiRCMyQx5+TZUpdXTWGTxMHOT/yXAXe0CKOLfuP1kpNbW5438hwVvzi16EyuCCTqu72xuIA3cHWeSHatIwhnh5EgtL+7eZ8hPv2yFWUX59XOi2mPWguK2L2dy+RijVrXZPQu4zhdylyKYOKyslMmWLL1fgvFHPt2jnqOPYGcU0cYpqCrwQpmtLquU0IECpJ19lohJyS4bEw9cMTZazQGll4RGxWvp0qF7/lTPJH2PqBE27BDgMa8Osghd1888AerKtLOx5cR6MYVFEqRC3j3CZzPDghZ6BqPzZPtYV79ZopCn5B/slhd0i7Ubw//uXXvcnUIsRs/v5X02/5KfYGyFsvT2oimRFPbQ+7LkteiaKApi8LsQt+/WeSgjL5olmf306Q745SPvsauO4xsEhKq/NUip2gTj5bMPHBwa6W0dKs6/ToY3fHFbk7K+d0xcSbV5gpfQVnXStajl5lCsV9rF3j0i2dKgPnasjs/VmiFbcNFCec4R08FrSbre9qrWlrDDMAow1PbLyyMZQyJ0aOvsuh7RqWKomM7Iu1GcuIIUZBzNegOATslUZmX0gF2PjPGzRCTDEIfQN+rd5k2WN3aMgL7KVGTkTIYeeu36bY4ELujGhCPsvuT3xdQzDaboJtFb642AUc72jEfcMscsRwYlm3TJ8t5AtizqqFsSE8xO96bZayiKSWNka75sJEW7X+SFth6wesg3yKxJbHfOkFnyn2uG6pKKxf0FvVcTz2R6GrUSWmPBQTYxorPw1cuwBBVEyQpRV7/Tz1bjebgyJLzl1zyVl2HkRq1hO7DLH2LJuKTsOEZsPVJk1fqPzqTVhuZ5OyjxYsWSRJ+v3fs5NhSaW0LQWGvrGGEWF/A+kTrqbH+ZXzZ4Fjt3oNcih1B9ICGVuiXBgoIoqJ+ZJz3UbdpD+EFN9pe+oSnHi7kEOH8N0AF50/ykLsnjNarhcUNLmQvEXZ6Ll9kp6fpHWWqi2wAH/8R0n8aG3J9BAwBZH+5D0rBY8tQYEUvJmjyhS390bKWbeaAKz1pUwhfSuuna6SQKoAXLUbKU9/A4UB51CWpoRf+dEkGXR337T3a8dgNS3CDuRnH9MWYLaUQgOv+ceG0rIGwG8K+ZEDIxrGRA/vELihqxOhCD70DELV3q6lFTvwiAkewett9GpixHx0B7ug8Upg+qsIVqiY1xI/xvzAfKNz2yNSbw/m95t88p2pE/gPibhQFaEVABOQMIrunMXL/YfPlCvEluLoDAOTelVPkKtctFLeWpy42IQGEf30YGvbRtXlBggMEyYRLpls2R9YY9osUFR7RDMZl4BjERY3V6XKP2PSjZ0VHX30Q3sJ/F6MaT51uwmbcenadRZuYGV5stSt6vjuWjumNu251TWVBeBdGta2T/11LU1HKUcBTbMtuMDjxxrZ5Nj3Njaysp7fSq+QUot3bhyTZw1GKypUbtL5GY/zS4TBe04pBErcmvyuKz0eUxKi41Dp9Bg+PsLdR0U7UUeJwktRkIzqvgIAbPDc1cOGBEFdWe/5mtXAyg5YqGJjXSbaLG4uObtKY3nhbpwozylfjmLuB6118a/ll0FF9Xb7PaI/lw4YDtH+r9169fX/kReSFaJB6HT8735oegLkTvQsfWJ93UwWlllEVWpLqpvPrTmEYYzAQC3UKfyA8PZ+2KK6fe7GYKpiT0oEzwz09w89T/RZYXz8KdNAef5G0qOlgge04DG47gDqJKDnyboG6hjhpTo7JYFgEzXarDVCW/TaILE1njsQTNSfL6lTxK8SPR6xiG0xTcqpXQS8MSq/NA5vBDxOIVo/DrlCNxnavxWfeWA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13248</Words>
  <Characters>75515</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Admin</cp:lastModifiedBy>
  <cp:revision>7</cp:revision>
  <dcterms:created xsi:type="dcterms:W3CDTF">2025-09-08T08:21:00Z</dcterms:created>
  <dcterms:modified xsi:type="dcterms:W3CDTF">2025-09-10T03:41:00Z</dcterms:modified>
</cp:coreProperties>
</file>